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AB40B" w14:textId="77777777" w:rsidR="00193100" w:rsidRPr="004A7C0F" w:rsidRDefault="00193100" w:rsidP="00122CED">
      <w:pPr>
        <w:kinsoku w:val="0"/>
        <w:overflowPunct w:val="0"/>
        <w:spacing w:before="1" w:line="360" w:lineRule="auto"/>
        <w:ind w:hanging="1826"/>
        <w:rPr>
          <w:rFonts w:ascii="Arial" w:eastAsia="MS Mincho" w:hAnsi="Arial" w:cs="Arial"/>
          <w:sz w:val="56"/>
          <w:szCs w:val="56"/>
        </w:rPr>
      </w:pPr>
      <w:bookmarkStart w:id="0" w:name="_GoBack"/>
      <w:bookmarkEnd w:id="0"/>
    </w:p>
    <w:p w14:paraId="6446F7A1" w14:textId="717F187A" w:rsidR="00193100" w:rsidRPr="004A7C0F" w:rsidRDefault="00193100" w:rsidP="00122CED">
      <w:pPr>
        <w:spacing w:line="360" w:lineRule="auto"/>
        <w:rPr>
          <w:rFonts w:ascii="Arial" w:hAnsi="Arial" w:cs="Arial"/>
          <w:sz w:val="40"/>
          <w:szCs w:val="40"/>
        </w:rPr>
      </w:pPr>
      <w:r w:rsidRPr="004A7C0F">
        <w:rPr>
          <w:rFonts w:ascii="Arial" w:hAnsi="Arial" w:cs="Arial"/>
          <w:noProof/>
          <w:sz w:val="40"/>
          <w:szCs w:val="40"/>
          <w:lang w:val="en-GB" w:eastAsia="en-GB"/>
        </w:rPr>
        <w:drawing>
          <wp:inline distT="0" distB="0" distL="0" distR="0" wp14:anchorId="33DAEAA5" wp14:editId="65C80DD7">
            <wp:extent cx="5727700" cy="170434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board_Header_Slides.png"/>
                    <pic:cNvPicPr/>
                  </pic:nvPicPr>
                  <pic:blipFill>
                    <a:blip r:embed="rId8">
                      <a:extLst>
                        <a:ext uri="{28A0092B-C50C-407E-A947-70E740481C1C}">
                          <a14:useLocalDpi xmlns:a14="http://schemas.microsoft.com/office/drawing/2010/main" val="0"/>
                        </a:ext>
                      </a:extLst>
                    </a:blip>
                    <a:stretch>
                      <a:fillRect/>
                    </a:stretch>
                  </pic:blipFill>
                  <pic:spPr>
                    <a:xfrm>
                      <a:off x="0" y="0"/>
                      <a:ext cx="5727700" cy="1704340"/>
                    </a:xfrm>
                    <a:prstGeom prst="rect">
                      <a:avLst/>
                    </a:prstGeom>
                  </pic:spPr>
                </pic:pic>
              </a:graphicData>
            </a:graphic>
          </wp:inline>
        </w:drawing>
      </w:r>
    </w:p>
    <w:p w14:paraId="1196C404" w14:textId="77777777" w:rsidR="00193100" w:rsidRPr="004A7C0F" w:rsidRDefault="00193100" w:rsidP="00122CED">
      <w:pPr>
        <w:spacing w:line="360" w:lineRule="auto"/>
        <w:rPr>
          <w:rFonts w:ascii="Arial" w:hAnsi="Arial" w:cs="Arial"/>
          <w:sz w:val="40"/>
          <w:szCs w:val="40"/>
        </w:rPr>
      </w:pPr>
    </w:p>
    <w:p w14:paraId="46C7E3E5" w14:textId="77777777" w:rsidR="00193100" w:rsidRPr="004A7C0F" w:rsidRDefault="00193100" w:rsidP="00122CED">
      <w:pPr>
        <w:spacing w:line="360" w:lineRule="auto"/>
        <w:rPr>
          <w:rFonts w:ascii="Arial" w:hAnsi="Arial" w:cs="Arial"/>
          <w:sz w:val="40"/>
          <w:szCs w:val="40"/>
        </w:rPr>
      </w:pPr>
    </w:p>
    <w:p w14:paraId="2679ACC4" w14:textId="6FA747BD" w:rsidR="00193100" w:rsidRPr="004A7C0F" w:rsidRDefault="00193100" w:rsidP="00122CED">
      <w:pPr>
        <w:spacing w:line="360" w:lineRule="auto"/>
        <w:rPr>
          <w:rFonts w:ascii="Arial" w:hAnsi="Arial" w:cs="Arial"/>
          <w:i/>
          <w:sz w:val="32"/>
          <w:szCs w:val="32"/>
        </w:rPr>
      </w:pPr>
      <w:r w:rsidRPr="004A7C0F">
        <w:rPr>
          <w:rFonts w:ascii="Arial" w:hAnsi="Arial" w:cs="Arial"/>
          <w:sz w:val="40"/>
          <w:szCs w:val="40"/>
        </w:rPr>
        <w:t>Learning Analytics Readiness Project</w:t>
      </w:r>
      <w:r w:rsidRPr="004A7C0F">
        <w:rPr>
          <w:rFonts w:ascii="Arial" w:hAnsi="Arial" w:cs="Arial"/>
          <w:i/>
          <w:sz w:val="40"/>
          <w:szCs w:val="40"/>
        </w:rPr>
        <w:br/>
      </w:r>
      <w:r w:rsidR="00A01DCE">
        <w:rPr>
          <w:rFonts w:ascii="Arial" w:hAnsi="Arial" w:cs="Arial"/>
          <w:i/>
          <w:sz w:val="32"/>
          <w:szCs w:val="32"/>
        </w:rPr>
        <w:t>Glasgow Caledonian University</w:t>
      </w:r>
    </w:p>
    <w:p w14:paraId="24E59978" w14:textId="77777777" w:rsidR="00193100" w:rsidRPr="004A7C0F" w:rsidRDefault="00193100" w:rsidP="00122CED">
      <w:pPr>
        <w:spacing w:line="360" w:lineRule="auto"/>
        <w:rPr>
          <w:rFonts w:ascii="Arial" w:hAnsi="Arial" w:cs="Arial"/>
          <w:i/>
          <w:sz w:val="40"/>
          <w:szCs w:val="40"/>
        </w:rPr>
      </w:pPr>
    </w:p>
    <w:p w14:paraId="7D7EAC84" w14:textId="77777777" w:rsidR="00193100" w:rsidRPr="004A7C0F" w:rsidRDefault="00193100" w:rsidP="00122CED">
      <w:pPr>
        <w:spacing w:line="360" w:lineRule="auto"/>
        <w:rPr>
          <w:rFonts w:ascii="Arial" w:hAnsi="Arial" w:cs="Arial"/>
          <w:sz w:val="24"/>
          <w:szCs w:val="24"/>
        </w:rPr>
      </w:pPr>
    </w:p>
    <w:p w14:paraId="7FAD4C78" w14:textId="77777777" w:rsidR="00193100" w:rsidRPr="004A7C0F" w:rsidRDefault="00193100" w:rsidP="00122CED">
      <w:pPr>
        <w:spacing w:line="360" w:lineRule="auto"/>
        <w:rPr>
          <w:rFonts w:ascii="Arial" w:hAnsi="Arial" w:cs="Arial"/>
          <w:sz w:val="24"/>
          <w:szCs w:val="24"/>
        </w:rPr>
      </w:pPr>
    </w:p>
    <w:p w14:paraId="365B9600" w14:textId="77777777" w:rsidR="00193100" w:rsidRPr="004A7C0F" w:rsidRDefault="00193100" w:rsidP="00122CED">
      <w:pPr>
        <w:spacing w:line="360" w:lineRule="auto"/>
        <w:rPr>
          <w:rFonts w:ascii="Arial" w:hAnsi="Arial" w:cs="Arial"/>
          <w:sz w:val="24"/>
          <w:szCs w:val="24"/>
        </w:rPr>
      </w:pPr>
    </w:p>
    <w:p w14:paraId="729641F5" w14:textId="77777777" w:rsidR="00193100" w:rsidRPr="004A7C0F" w:rsidRDefault="00193100" w:rsidP="00122CED">
      <w:pPr>
        <w:spacing w:line="360" w:lineRule="auto"/>
        <w:rPr>
          <w:rFonts w:ascii="Arial" w:hAnsi="Arial" w:cs="Arial"/>
          <w:sz w:val="24"/>
          <w:szCs w:val="24"/>
        </w:rPr>
      </w:pPr>
    </w:p>
    <w:p w14:paraId="096D4A8B" w14:textId="77777777" w:rsidR="00193100" w:rsidRPr="004A7C0F" w:rsidRDefault="00193100" w:rsidP="00122CED">
      <w:pPr>
        <w:spacing w:line="360" w:lineRule="auto"/>
        <w:rPr>
          <w:rFonts w:ascii="Arial" w:hAnsi="Arial" w:cs="Arial"/>
          <w:sz w:val="24"/>
          <w:szCs w:val="24"/>
        </w:rPr>
      </w:pPr>
    </w:p>
    <w:p w14:paraId="40D177C2" w14:textId="77777777" w:rsidR="00193100" w:rsidRPr="004A7C0F" w:rsidRDefault="00193100" w:rsidP="00122CED">
      <w:pPr>
        <w:spacing w:line="360" w:lineRule="auto"/>
        <w:rPr>
          <w:rFonts w:ascii="Arial" w:hAnsi="Arial" w:cs="Arial"/>
          <w:sz w:val="24"/>
          <w:szCs w:val="24"/>
        </w:rPr>
      </w:pPr>
    </w:p>
    <w:p w14:paraId="3EEC2F55" w14:textId="77777777" w:rsidR="00193100" w:rsidRPr="004A7C0F" w:rsidRDefault="00193100" w:rsidP="00122CED">
      <w:pPr>
        <w:spacing w:line="360" w:lineRule="auto"/>
        <w:rPr>
          <w:rFonts w:ascii="Arial" w:hAnsi="Arial" w:cs="Arial"/>
          <w:sz w:val="24"/>
          <w:szCs w:val="24"/>
        </w:rPr>
      </w:pPr>
    </w:p>
    <w:p w14:paraId="05E0B243" w14:textId="77777777" w:rsidR="00193100" w:rsidRPr="004A7C0F" w:rsidRDefault="00193100" w:rsidP="00122CED">
      <w:pPr>
        <w:spacing w:line="360" w:lineRule="auto"/>
        <w:rPr>
          <w:rFonts w:ascii="Arial" w:hAnsi="Arial" w:cs="Arial"/>
          <w:sz w:val="24"/>
          <w:szCs w:val="24"/>
        </w:rPr>
      </w:pPr>
    </w:p>
    <w:p w14:paraId="18237AC6" w14:textId="77777777" w:rsidR="00193100" w:rsidRPr="004A7C0F" w:rsidRDefault="00193100" w:rsidP="00122CED">
      <w:pPr>
        <w:spacing w:line="360" w:lineRule="auto"/>
        <w:rPr>
          <w:rFonts w:ascii="Arial" w:hAnsi="Arial" w:cs="Arial"/>
          <w:sz w:val="24"/>
          <w:szCs w:val="24"/>
        </w:rPr>
      </w:pPr>
    </w:p>
    <w:p w14:paraId="2429CDE1" w14:textId="77777777" w:rsidR="00193100" w:rsidRDefault="00193100" w:rsidP="00122CED">
      <w:pPr>
        <w:spacing w:line="360" w:lineRule="auto"/>
        <w:rPr>
          <w:rFonts w:ascii="Arial" w:hAnsi="Arial" w:cs="Arial"/>
          <w:sz w:val="24"/>
          <w:szCs w:val="24"/>
        </w:rPr>
      </w:pPr>
    </w:p>
    <w:p w14:paraId="030F3BE0" w14:textId="77777777" w:rsidR="00122CED" w:rsidRDefault="00122CED" w:rsidP="00122CED">
      <w:pPr>
        <w:spacing w:line="360" w:lineRule="auto"/>
        <w:rPr>
          <w:rFonts w:ascii="Arial" w:hAnsi="Arial" w:cs="Arial"/>
          <w:sz w:val="24"/>
          <w:szCs w:val="24"/>
        </w:rPr>
      </w:pPr>
    </w:p>
    <w:p w14:paraId="7A78A59C" w14:textId="77777777" w:rsidR="00122CED" w:rsidRPr="004A7C0F" w:rsidRDefault="00122CED" w:rsidP="00122CED">
      <w:pPr>
        <w:spacing w:line="360" w:lineRule="auto"/>
        <w:rPr>
          <w:rFonts w:ascii="Arial" w:hAnsi="Arial" w:cs="Arial"/>
          <w:sz w:val="24"/>
          <w:szCs w:val="24"/>
        </w:rPr>
      </w:pPr>
    </w:p>
    <w:p w14:paraId="72CC034E" w14:textId="77777777" w:rsidR="00193100" w:rsidRPr="004A7C0F" w:rsidRDefault="00193100" w:rsidP="00122CED">
      <w:pPr>
        <w:spacing w:line="360" w:lineRule="auto"/>
        <w:rPr>
          <w:rFonts w:ascii="Arial" w:hAnsi="Arial" w:cs="Arial"/>
          <w:sz w:val="24"/>
          <w:szCs w:val="24"/>
        </w:rPr>
      </w:pPr>
    </w:p>
    <w:p w14:paraId="5CB44314" w14:textId="01765C72" w:rsidR="00A01DCE" w:rsidRPr="00122CED" w:rsidRDefault="00193100" w:rsidP="00122CED">
      <w:pPr>
        <w:spacing w:line="360" w:lineRule="auto"/>
        <w:rPr>
          <w:rFonts w:ascii="Arial" w:hAnsi="Arial" w:cs="Arial"/>
          <w:sz w:val="24"/>
          <w:szCs w:val="24"/>
        </w:rPr>
      </w:pPr>
      <w:r w:rsidRPr="004A7C0F">
        <w:rPr>
          <w:rFonts w:ascii="Arial" w:hAnsi="Arial" w:cs="Arial"/>
          <w:sz w:val="24"/>
          <w:szCs w:val="24"/>
        </w:rPr>
        <w:t xml:space="preserve">Prepared by </w:t>
      </w:r>
      <w:r w:rsidRPr="004A7C0F">
        <w:rPr>
          <w:rFonts w:ascii="Arial" w:hAnsi="Arial" w:cs="Arial"/>
          <w:sz w:val="24"/>
          <w:szCs w:val="24"/>
        </w:rPr>
        <w:br/>
        <w:t>Andy Ramsden, and Steve Bailey, Blackboard Strategic Services</w:t>
      </w:r>
      <w:r w:rsidRPr="004A7C0F">
        <w:rPr>
          <w:rFonts w:ascii="Arial" w:hAnsi="Arial" w:cs="Arial"/>
          <w:sz w:val="24"/>
          <w:szCs w:val="24"/>
        </w:rPr>
        <w:br/>
      </w:r>
      <w:r w:rsidR="00122CED">
        <w:rPr>
          <w:rFonts w:ascii="Arial" w:hAnsi="Arial" w:cs="Arial"/>
          <w:sz w:val="24"/>
          <w:szCs w:val="24"/>
        </w:rPr>
        <w:t>20</w:t>
      </w:r>
      <w:r w:rsidR="00A01DCE" w:rsidRPr="00A01DCE">
        <w:rPr>
          <w:rFonts w:ascii="Arial" w:hAnsi="Arial" w:cs="Arial"/>
          <w:sz w:val="24"/>
          <w:szCs w:val="24"/>
          <w:vertAlign w:val="superscript"/>
        </w:rPr>
        <w:t>th</w:t>
      </w:r>
      <w:r w:rsidR="00A01DCE">
        <w:rPr>
          <w:rFonts w:ascii="Arial" w:hAnsi="Arial" w:cs="Arial"/>
          <w:sz w:val="24"/>
          <w:szCs w:val="24"/>
        </w:rPr>
        <w:t xml:space="preserve"> November, 2015</w:t>
      </w:r>
    </w:p>
    <w:p w14:paraId="5F851A2A" w14:textId="1FD982DB" w:rsidR="00022692" w:rsidRPr="00122CED" w:rsidRDefault="004A7C0F" w:rsidP="00122CED">
      <w:pPr>
        <w:pStyle w:val="Heading1"/>
        <w:spacing w:line="360" w:lineRule="auto"/>
        <w:jc w:val="center"/>
        <w:rPr>
          <w:rFonts w:ascii="Arial" w:eastAsia="Times New Roman" w:hAnsi="Arial" w:cs="Arial"/>
        </w:rPr>
      </w:pPr>
      <w:r w:rsidRPr="004A7C0F">
        <w:rPr>
          <w:rFonts w:ascii="Arial" w:eastAsia="Times New Roman" w:hAnsi="Arial" w:cs="Arial"/>
        </w:rPr>
        <w:lastRenderedPageBreak/>
        <w:t>EXECUTIVE SUMMARY</w:t>
      </w:r>
    </w:p>
    <w:p w14:paraId="7016D615" w14:textId="22731579" w:rsidR="004A7C0F"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371FE1F5">
          <v:rect id="_x0000_i1025" style="width:468pt;height:1.5pt" o:hralign="center" o:hrstd="t" o:hrnoshade="t" o:hr="t" fillcolor="#a61a95" stroked="f"/>
        </w:pict>
      </w:r>
    </w:p>
    <w:p w14:paraId="340B9AC6" w14:textId="77777777" w:rsidR="004A7C0F" w:rsidRPr="004A7C0F" w:rsidRDefault="004A7C0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049A1F7" w14:textId="0C8AE081" w:rsidR="00022692" w:rsidRPr="004A7C0F" w:rsidRDefault="002C5FF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As part of</w:t>
      </w:r>
      <w:r w:rsidR="004A5CA7" w:rsidRPr="004A7C0F">
        <w:rPr>
          <w:rFonts w:ascii="Arial" w:hAnsi="Arial" w:cs="Arial"/>
          <w:sz w:val="24"/>
          <w:szCs w:val="24"/>
        </w:rPr>
        <w:t xml:space="preserve"> the</w:t>
      </w:r>
      <w:r w:rsidRPr="004A7C0F">
        <w:rPr>
          <w:rFonts w:ascii="Arial" w:hAnsi="Arial" w:cs="Arial"/>
          <w:sz w:val="24"/>
          <w:szCs w:val="24"/>
        </w:rPr>
        <w:t xml:space="preserve"> </w:t>
      </w:r>
      <w:proofErr w:type="spellStart"/>
      <w:r w:rsidRPr="004A7C0F">
        <w:rPr>
          <w:rFonts w:ascii="Arial" w:hAnsi="Arial" w:cs="Arial"/>
          <w:sz w:val="24"/>
          <w:szCs w:val="24"/>
        </w:rPr>
        <w:t>Jisc</w:t>
      </w:r>
      <w:r w:rsidR="004A5CA7" w:rsidRPr="004A7C0F">
        <w:rPr>
          <w:rFonts w:ascii="Arial" w:hAnsi="Arial" w:cs="Arial"/>
          <w:sz w:val="24"/>
          <w:szCs w:val="24"/>
        </w:rPr>
        <w:t>’s</w:t>
      </w:r>
      <w:proofErr w:type="spellEnd"/>
      <w:r w:rsidRPr="004A7C0F">
        <w:rPr>
          <w:rFonts w:ascii="Arial" w:hAnsi="Arial" w:cs="Arial"/>
          <w:sz w:val="24"/>
          <w:szCs w:val="24"/>
        </w:rPr>
        <w:t xml:space="preserve"> Learning Analytics initiative, </w:t>
      </w:r>
      <w:proofErr w:type="spellStart"/>
      <w:r w:rsidRPr="004A7C0F">
        <w:rPr>
          <w:rFonts w:ascii="Arial" w:hAnsi="Arial" w:cs="Arial"/>
          <w:sz w:val="24"/>
          <w:szCs w:val="24"/>
        </w:rPr>
        <w:t>Jisc</w:t>
      </w:r>
      <w:proofErr w:type="spellEnd"/>
      <w:r w:rsidRPr="004A7C0F">
        <w:rPr>
          <w:rFonts w:ascii="Arial" w:hAnsi="Arial" w:cs="Arial"/>
          <w:sz w:val="24"/>
          <w:szCs w:val="24"/>
        </w:rPr>
        <w:t xml:space="preserve"> have commissioned a series of Readiness Assessments from Blackboard Consulting. The </w:t>
      </w:r>
      <w:r w:rsidR="00AF3926">
        <w:rPr>
          <w:rFonts w:ascii="Arial" w:hAnsi="Arial" w:cs="Arial"/>
          <w:sz w:val="24"/>
          <w:szCs w:val="24"/>
        </w:rPr>
        <w:t xml:space="preserve">Glasgow Caledonian University </w:t>
      </w:r>
      <w:r w:rsidRPr="004A7C0F">
        <w:rPr>
          <w:rFonts w:ascii="Arial" w:hAnsi="Arial" w:cs="Arial"/>
          <w:sz w:val="24"/>
          <w:szCs w:val="24"/>
        </w:rPr>
        <w:t xml:space="preserve">engagement took place between </w:t>
      </w:r>
      <w:r w:rsidR="00AF3926">
        <w:rPr>
          <w:rFonts w:ascii="Arial" w:hAnsi="Arial" w:cs="Arial"/>
          <w:sz w:val="24"/>
          <w:szCs w:val="24"/>
        </w:rPr>
        <w:t>September and October 2015</w:t>
      </w:r>
      <w:r w:rsidRPr="004A7C0F">
        <w:rPr>
          <w:rFonts w:ascii="Arial" w:hAnsi="Arial" w:cs="Arial"/>
          <w:sz w:val="24"/>
          <w:szCs w:val="24"/>
        </w:rPr>
        <w:t>. The engagement included a pre-</w:t>
      </w:r>
      <w:r w:rsidR="00C027AA">
        <w:rPr>
          <w:rFonts w:ascii="Arial" w:hAnsi="Arial" w:cs="Arial"/>
          <w:sz w:val="24"/>
          <w:szCs w:val="24"/>
        </w:rPr>
        <w:t>visit</w:t>
      </w:r>
      <w:r w:rsidRPr="004A7C0F">
        <w:rPr>
          <w:rFonts w:ascii="Arial" w:hAnsi="Arial" w:cs="Arial"/>
          <w:sz w:val="24"/>
          <w:szCs w:val="24"/>
        </w:rPr>
        <w:t xml:space="preserve"> questionnaire, a document review, an onlin</w:t>
      </w:r>
      <w:r w:rsidR="004A5CA7" w:rsidRPr="004A7C0F">
        <w:rPr>
          <w:rFonts w:ascii="Arial" w:hAnsi="Arial" w:cs="Arial"/>
          <w:sz w:val="24"/>
          <w:szCs w:val="24"/>
        </w:rPr>
        <w:t>e kick off meeting, and a three-</w:t>
      </w:r>
      <w:r w:rsidRPr="004A7C0F">
        <w:rPr>
          <w:rFonts w:ascii="Arial" w:hAnsi="Arial" w:cs="Arial"/>
          <w:sz w:val="24"/>
          <w:szCs w:val="24"/>
        </w:rPr>
        <w:t xml:space="preserve">day onsite discovery </w:t>
      </w:r>
      <w:r w:rsidR="00C0758D">
        <w:rPr>
          <w:rFonts w:ascii="Arial" w:hAnsi="Arial" w:cs="Arial"/>
          <w:sz w:val="24"/>
          <w:szCs w:val="24"/>
        </w:rPr>
        <w:t>schedule</w:t>
      </w:r>
      <w:r w:rsidRPr="004A7C0F">
        <w:rPr>
          <w:rFonts w:ascii="Arial" w:hAnsi="Arial" w:cs="Arial"/>
          <w:sz w:val="24"/>
          <w:szCs w:val="24"/>
        </w:rPr>
        <w:t xml:space="preserve"> (forum meeting, interviews and workshops). The </w:t>
      </w:r>
      <w:r w:rsidR="00DC3746">
        <w:rPr>
          <w:rFonts w:ascii="Arial" w:hAnsi="Arial" w:cs="Arial"/>
          <w:sz w:val="24"/>
          <w:szCs w:val="24"/>
        </w:rPr>
        <w:t xml:space="preserve">primary </w:t>
      </w:r>
      <w:r w:rsidRPr="004A7C0F">
        <w:rPr>
          <w:rFonts w:ascii="Arial" w:hAnsi="Arial" w:cs="Arial"/>
          <w:sz w:val="24"/>
          <w:szCs w:val="24"/>
        </w:rPr>
        <w:t>deliverable was to assess the extent to which the institution is ready to p</w:t>
      </w:r>
      <w:r w:rsidR="00FA44C4" w:rsidRPr="004A7C0F">
        <w:rPr>
          <w:rFonts w:ascii="Arial" w:hAnsi="Arial" w:cs="Arial"/>
          <w:sz w:val="24"/>
          <w:szCs w:val="24"/>
        </w:rPr>
        <w:t>rogress with Learning Analytics. This is classified as</w:t>
      </w:r>
      <w:r w:rsidR="004A5CA7" w:rsidRPr="004A7C0F">
        <w:rPr>
          <w:rFonts w:ascii="Arial" w:hAnsi="Arial" w:cs="Arial"/>
          <w:sz w:val="24"/>
          <w:szCs w:val="24"/>
        </w:rPr>
        <w:t xml:space="preserve"> either</w:t>
      </w:r>
      <w:r w:rsidR="00FA44C4" w:rsidRPr="004A7C0F">
        <w:rPr>
          <w:rFonts w:ascii="Arial" w:hAnsi="Arial" w:cs="Arial"/>
          <w:sz w:val="24"/>
          <w:szCs w:val="24"/>
        </w:rPr>
        <w:t>;</w:t>
      </w:r>
      <w:r w:rsidRPr="004A7C0F">
        <w:rPr>
          <w:rFonts w:ascii="Arial" w:hAnsi="Arial" w:cs="Arial"/>
          <w:sz w:val="24"/>
          <w:szCs w:val="24"/>
        </w:rPr>
        <w:t xml:space="preserve"> ready, ready with recommendations, not ready with recommendations. The decision was informed by </w:t>
      </w:r>
      <w:r w:rsidR="00FA44C4" w:rsidRPr="004A7C0F">
        <w:rPr>
          <w:rFonts w:ascii="Arial" w:hAnsi="Arial" w:cs="Arial"/>
          <w:sz w:val="24"/>
          <w:szCs w:val="24"/>
        </w:rPr>
        <w:t xml:space="preserve">four </w:t>
      </w:r>
      <w:r w:rsidR="00122CED">
        <w:rPr>
          <w:rFonts w:ascii="Arial" w:hAnsi="Arial" w:cs="Arial"/>
          <w:sz w:val="24"/>
          <w:szCs w:val="24"/>
        </w:rPr>
        <w:t>pillars of readiness</w:t>
      </w:r>
      <w:r w:rsidR="00FA44C4" w:rsidRPr="004A7C0F">
        <w:rPr>
          <w:rFonts w:ascii="Arial" w:hAnsi="Arial" w:cs="Arial"/>
          <w:sz w:val="24"/>
          <w:szCs w:val="24"/>
        </w:rPr>
        <w:t xml:space="preserve">; </w:t>
      </w:r>
      <w:r w:rsidRPr="004A7C0F">
        <w:rPr>
          <w:rFonts w:ascii="Arial" w:hAnsi="Arial" w:cs="Arial"/>
          <w:sz w:val="24"/>
          <w:szCs w:val="24"/>
        </w:rPr>
        <w:t xml:space="preserve">culture, people, processes and technology infrastructure. </w:t>
      </w:r>
    </w:p>
    <w:p w14:paraId="73D73900" w14:textId="77777777" w:rsidR="00FA44C4" w:rsidRPr="004A7C0F" w:rsidRDefault="00FA44C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2B29EA7" w14:textId="7B87B6CB" w:rsidR="00022692" w:rsidRPr="004A7C0F" w:rsidRDefault="002C5FF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 working definition of Learning Analytics for this engagem</w:t>
      </w:r>
      <w:r w:rsidR="00C3643C">
        <w:rPr>
          <w:rFonts w:ascii="Arial" w:hAnsi="Arial" w:cs="Arial"/>
          <w:sz w:val="24"/>
          <w:szCs w:val="24"/>
        </w:rPr>
        <w:t>ent wa</w:t>
      </w:r>
      <w:r w:rsidRPr="004A7C0F">
        <w:rPr>
          <w:rFonts w:ascii="Arial" w:hAnsi="Arial" w:cs="Arial"/>
          <w:sz w:val="24"/>
          <w:szCs w:val="24"/>
        </w:rPr>
        <w:t>s “the application of analytic techniques to analyze educational data, including data about learner and teacher activities, to identify patterns of behavior and provide actionable information to improve learning and learning related activities” [Davenport et al, (2010)].</w:t>
      </w:r>
    </w:p>
    <w:p w14:paraId="397D24A4" w14:textId="77777777" w:rsidR="00022692" w:rsidRPr="004A7C0F" w:rsidRDefault="0002269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0F3755B" w14:textId="6C31B905" w:rsidR="00022692" w:rsidRPr="004A7C0F" w:rsidRDefault="00AF392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Glasgow Caledonian University </w:t>
      </w:r>
      <w:r w:rsidR="002C5FFC" w:rsidRPr="004A7C0F">
        <w:rPr>
          <w:rFonts w:ascii="Arial" w:hAnsi="Arial" w:cs="Arial"/>
          <w:sz w:val="24"/>
          <w:szCs w:val="24"/>
        </w:rPr>
        <w:t xml:space="preserve">proposed </w:t>
      </w:r>
      <w:r w:rsidR="00122CED">
        <w:rPr>
          <w:rFonts w:ascii="Arial" w:hAnsi="Arial" w:cs="Arial"/>
          <w:sz w:val="24"/>
          <w:szCs w:val="24"/>
        </w:rPr>
        <w:t>the</w:t>
      </w:r>
      <w:r w:rsidR="00FA44C4" w:rsidRPr="004A7C0F">
        <w:rPr>
          <w:rFonts w:ascii="Arial" w:hAnsi="Arial" w:cs="Arial"/>
          <w:sz w:val="24"/>
          <w:szCs w:val="24"/>
        </w:rPr>
        <w:t xml:space="preserve"> </w:t>
      </w:r>
      <w:r w:rsidR="002C5FFC" w:rsidRPr="004A7C0F">
        <w:rPr>
          <w:rFonts w:ascii="Arial" w:hAnsi="Arial" w:cs="Arial"/>
          <w:sz w:val="24"/>
          <w:szCs w:val="24"/>
        </w:rPr>
        <w:t xml:space="preserve">learning analytic theme </w:t>
      </w:r>
      <w:r w:rsidR="00C3643C">
        <w:rPr>
          <w:rFonts w:ascii="Arial" w:hAnsi="Arial" w:cs="Arial"/>
          <w:sz w:val="24"/>
          <w:szCs w:val="24"/>
        </w:rPr>
        <w:t>wa</w:t>
      </w:r>
      <w:r w:rsidR="00A558B6">
        <w:rPr>
          <w:rFonts w:ascii="Arial" w:hAnsi="Arial" w:cs="Arial"/>
          <w:sz w:val="24"/>
          <w:szCs w:val="24"/>
        </w:rPr>
        <w:t xml:space="preserve">s </w:t>
      </w:r>
      <w:r w:rsidR="00122CED">
        <w:rPr>
          <w:rFonts w:ascii="Arial" w:hAnsi="Arial" w:cs="Arial"/>
          <w:sz w:val="24"/>
          <w:szCs w:val="24"/>
        </w:rPr>
        <w:t>“</w:t>
      </w:r>
      <w:r w:rsidRPr="00122CED">
        <w:rPr>
          <w:rFonts w:ascii="Arial" w:hAnsi="Arial" w:cs="Arial"/>
          <w:b/>
          <w:sz w:val="24"/>
          <w:szCs w:val="24"/>
        </w:rPr>
        <w:t>to explore the area of student engagement and intervention strategies, with particular interest in informing the effective use of blended and fully online delivery of learning and teaching</w:t>
      </w:r>
      <w:r>
        <w:rPr>
          <w:rFonts w:ascii="Arial" w:hAnsi="Arial" w:cs="Arial"/>
          <w:sz w:val="24"/>
          <w:szCs w:val="24"/>
        </w:rPr>
        <w:t>”</w:t>
      </w:r>
      <w:r w:rsidR="00D33ACC" w:rsidRPr="004A7C0F">
        <w:rPr>
          <w:rFonts w:ascii="Arial" w:hAnsi="Arial" w:cs="Arial"/>
          <w:sz w:val="24"/>
          <w:szCs w:val="24"/>
        </w:rPr>
        <w:t>.</w:t>
      </w:r>
    </w:p>
    <w:p w14:paraId="1C6D6934" w14:textId="77777777" w:rsidR="00AF3926" w:rsidRPr="004A7C0F" w:rsidRDefault="00AF392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71D907D" w14:textId="055A7C39" w:rsidR="00022692" w:rsidRPr="004A7C0F" w:rsidRDefault="002C5FF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Based upon the information shared by </w:t>
      </w:r>
      <w:r w:rsidR="00FA44C4" w:rsidRPr="004A7C0F">
        <w:rPr>
          <w:rFonts w:ascii="Arial" w:hAnsi="Arial" w:cs="Arial"/>
          <w:sz w:val="24"/>
          <w:szCs w:val="24"/>
        </w:rPr>
        <w:t>the University</w:t>
      </w:r>
      <w:r w:rsidRPr="004A7C0F">
        <w:rPr>
          <w:rFonts w:ascii="Arial" w:hAnsi="Arial" w:cs="Arial"/>
          <w:sz w:val="24"/>
          <w:szCs w:val="24"/>
        </w:rPr>
        <w:t xml:space="preserve"> through the document review, pre</w:t>
      </w:r>
      <w:r w:rsidR="00C3643C">
        <w:rPr>
          <w:rFonts w:ascii="Arial" w:hAnsi="Arial" w:cs="Arial"/>
          <w:sz w:val="24"/>
          <w:szCs w:val="24"/>
        </w:rPr>
        <w:t xml:space="preserve">-visit </w:t>
      </w:r>
      <w:r w:rsidRPr="004A7C0F">
        <w:rPr>
          <w:rFonts w:ascii="Arial" w:hAnsi="Arial" w:cs="Arial"/>
          <w:sz w:val="24"/>
          <w:szCs w:val="24"/>
        </w:rPr>
        <w:t xml:space="preserve">questionnaire and </w:t>
      </w:r>
      <w:r w:rsidR="00DC3746">
        <w:rPr>
          <w:rFonts w:ascii="Arial" w:hAnsi="Arial" w:cs="Arial"/>
          <w:sz w:val="24"/>
          <w:szCs w:val="24"/>
        </w:rPr>
        <w:t xml:space="preserve">the </w:t>
      </w:r>
      <w:r w:rsidRPr="004A7C0F">
        <w:rPr>
          <w:rFonts w:ascii="Arial" w:hAnsi="Arial" w:cs="Arial"/>
          <w:sz w:val="24"/>
          <w:szCs w:val="24"/>
        </w:rPr>
        <w:t xml:space="preserve">onsite </w:t>
      </w:r>
      <w:r w:rsidR="00DC3746">
        <w:rPr>
          <w:rFonts w:ascii="Arial" w:hAnsi="Arial" w:cs="Arial"/>
          <w:sz w:val="24"/>
          <w:szCs w:val="24"/>
        </w:rPr>
        <w:t>discovery sessions, Blackboard C</w:t>
      </w:r>
      <w:r w:rsidRPr="004A7C0F">
        <w:rPr>
          <w:rFonts w:ascii="Arial" w:hAnsi="Arial" w:cs="Arial"/>
          <w:sz w:val="24"/>
          <w:szCs w:val="24"/>
        </w:rPr>
        <w:t xml:space="preserve">onsulting’s assessment is </w:t>
      </w:r>
      <w:r w:rsidR="00AF3926">
        <w:rPr>
          <w:rFonts w:ascii="Arial" w:hAnsi="Arial" w:cs="Arial"/>
          <w:b/>
          <w:sz w:val="24"/>
          <w:szCs w:val="24"/>
        </w:rPr>
        <w:t xml:space="preserve">Glasgow Caledonian University </w:t>
      </w:r>
      <w:r w:rsidRPr="004A7C0F">
        <w:rPr>
          <w:rFonts w:ascii="Arial" w:hAnsi="Arial" w:cs="Arial"/>
          <w:b/>
          <w:sz w:val="24"/>
          <w:szCs w:val="24"/>
        </w:rPr>
        <w:t xml:space="preserve">is </w:t>
      </w:r>
      <w:r w:rsidR="00AF3926">
        <w:rPr>
          <w:rFonts w:ascii="Arial" w:hAnsi="Arial" w:cs="Arial"/>
          <w:b/>
          <w:sz w:val="24"/>
          <w:szCs w:val="24"/>
        </w:rPr>
        <w:t>ready with recommendations for Learning Analytics, and is encouraged to move towards a pilot phase.</w:t>
      </w:r>
    </w:p>
    <w:p w14:paraId="043CEA0C" w14:textId="77777777" w:rsidR="00022692" w:rsidRPr="004A7C0F" w:rsidRDefault="0002269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090FC71" w14:textId="77777777" w:rsidR="00DC3746" w:rsidRDefault="002C5FF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Figure 1 illustrates the findings by the four </w:t>
      </w:r>
      <w:r w:rsidR="00251979" w:rsidRPr="004A7C0F">
        <w:rPr>
          <w:rFonts w:ascii="Arial" w:hAnsi="Arial" w:cs="Arial"/>
          <w:sz w:val="24"/>
          <w:szCs w:val="24"/>
        </w:rPr>
        <w:t>categories</w:t>
      </w:r>
      <w:r w:rsidRPr="004A7C0F">
        <w:rPr>
          <w:rFonts w:ascii="Arial" w:hAnsi="Arial" w:cs="Arial"/>
          <w:sz w:val="24"/>
          <w:szCs w:val="24"/>
        </w:rPr>
        <w:t xml:space="preserve">. </w:t>
      </w:r>
      <w:r w:rsidR="00A558B6">
        <w:rPr>
          <w:rFonts w:ascii="Arial" w:hAnsi="Arial" w:cs="Arial"/>
          <w:sz w:val="24"/>
          <w:szCs w:val="24"/>
        </w:rPr>
        <w:t xml:space="preserve">The area of greatest concern is the IT Infrastructure. </w:t>
      </w:r>
    </w:p>
    <w:p w14:paraId="7B3F451F" w14:textId="4A93D865" w:rsidR="00122CED" w:rsidRDefault="00122CED">
      <w:pPr>
        <w:rPr>
          <w:rFonts w:ascii="Arial" w:hAnsi="Arial" w:cs="Arial"/>
          <w:sz w:val="24"/>
          <w:szCs w:val="24"/>
        </w:rPr>
      </w:pPr>
      <w:r>
        <w:rPr>
          <w:rFonts w:ascii="Arial" w:hAnsi="Arial" w:cs="Arial"/>
          <w:sz w:val="24"/>
          <w:szCs w:val="24"/>
        </w:rPr>
        <w:br w:type="page"/>
      </w:r>
    </w:p>
    <w:p w14:paraId="067E0F91" w14:textId="7A907C6F" w:rsidR="00FA44C4" w:rsidRPr="00122CED" w:rsidRDefault="002C5FF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4A7C0F">
        <w:rPr>
          <w:rFonts w:ascii="Arial" w:hAnsi="Arial" w:cs="Arial"/>
          <w:sz w:val="24"/>
          <w:szCs w:val="24"/>
          <w:u w:val="single"/>
        </w:rPr>
        <w:lastRenderedPageBreak/>
        <w:t>Figure 1: Readiness for Learning Analytics: Breakdown by Category</w:t>
      </w:r>
    </w:p>
    <w:p w14:paraId="2D27EB45" w14:textId="456EC749" w:rsidR="00FA44C4" w:rsidRPr="004A7C0F" w:rsidRDefault="008A7233"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noProof/>
          <w:sz w:val="24"/>
          <w:szCs w:val="24"/>
          <w:lang w:val="en-GB" w:eastAsia="en-GB"/>
        </w:rPr>
        <w:drawing>
          <wp:inline distT="0" distB="0" distL="0" distR="0" wp14:anchorId="45E0229F" wp14:editId="02EF7B71">
            <wp:extent cx="4266565" cy="2605821"/>
            <wp:effectExtent l="0" t="0" r="63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AL_Ready_Figure1.png"/>
                    <pic:cNvPicPr/>
                  </pic:nvPicPr>
                  <pic:blipFill>
                    <a:blip r:embed="rId9">
                      <a:extLst>
                        <a:ext uri="{28A0092B-C50C-407E-A947-70E740481C1C}">
                          <a14:useLocalDpi xmlns:a14="http://schemas.microsoft.com/office/drawing/2010/main" val="0"/>
                        </a:ext>
                      </a:extLst>
                    </a:blip>
                    <a:stretch>
                      <a:fillRect/>
                    </a:stretch>
                  </pic:blipFill>
                  <pic:spPr>
                    <a:xfrm>
                      <a:off x="0" y="0"/>
                      <a:ext cx="4280594" cy="2614389"/>
                    </a:xfrm>
                    <a:prstGeom prst="rect">
                      <a:avLst/>
                    </a:prstGeom>
                  </pic:spPr>
                </pic:pic>
              </a:graphicData>
            </a:graphic>
          </wp:inline>
        </w:drawing>
      </w:r>
    </w:p>
    <w:p w14:paraId="1402A922" w14:textId="77777777" w:rsidR="00122CED" w:rsidRDefault="00122CE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198F6BD" w14:textId="35A020A4" w:rsidR="00022692" w:rsidRPr="004A7C0F" w:rsidRDefault="002519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w:t>
      </w:r>
      <w:r w:rsidR="0055047F" w:rsidRPr="004A7C0F">
        <w:rPr>
          <w:rFonts w:ascii="Arial" w:hAnsi="Arial" w:cs="Arial"/>
          <w:sz w:val="24"/>
          <w:szCs w:val="24"/>
        </w:rPr>
        <w:t xml:space="preserve"> following recommendations will</w:t>
      </w:r>
      <w:r w:rsidR="00A558B6">
        <w:rPr>
          <w:rFonts w:ascii="Arial" w:hAnsi="Arial" w:cs="Arial"/>
          <w:sz w:val="24"/>
          <w:szCs w:val="24"/>
        </w:rPr>
        <w:t xml:space="preserve"> enable </w:t>
      </w:r>
      <w:r w:rsidR="00AF3926">
        <w:rPr>
          <w:rFonts w:ascii="Arial" w:hAnsi="Arial" w:cs="Arial"/>
          <w:sz w:val="24"/>
          <w:szCs w:val="24"/>
        </w:rPr>
        <w:t>Glasgow Caledonian University</w:t>
      </w:r>
      <w:r w:rsidR="00A558B6">
        <w:rPr>
          <w:rFonts w:ascii="Arial" w:hAnsi="Arial" w:cs="Arial"/>
          <w:sz w:val="24"/>
          <w:szCs w:val="24"/>
        </w:rPr>
        <w:t xml:space="preserve"> </w:t>
      </w:r>
      <w:r w:rsidR="002C5FFC" w:rsidRPr="004A7C0F">
        <w:rPr>
          <w:rFonts w:ascii="Arial" w:hAnsi="Arial" w:cs="Arial"/>
          <w:sz w:val="24"/>
          <w:szCs w:val="24"/>
        </w:rPr>
        <w:t>to</w:t>
      </w:r>
      <w:r w:rsidRPr="004A7C0F">
        <w:rPr>
          <w:rFonts w:ascii="Arial" w:hAnsi="Arial" w:cs="Arial"/>
          <w:sz w:val="24"/>
          <w:szCs w:val="24"/>
        </w:rPr>
        <w:t xml:space="preserve"> </w:t>
      </w:r>
      <w:r w:rsidR="00C3643C">
        <w:rPr>
          <w:rFonts w:ascii="Arial" w:hAnsi="Arial" w:cs="Arial"/>
          <w:sz w:val="24"/>
          <w:szCs w:val="24"/>
        </w:rPr>
        <w:t xml:space="preserve">improve its readiness for Learning Analytics </w:t>
      </w:r>
      <w:r w:rsidR="00DC3746">
        <w:rPr>
          <w:rFonts w:ascii="Arial" w:hAnsi="Arial" w:cs="Arial"/>
          <w:sz w:val="24"/>
          <w:szCs w:val="24"/>
        </w:rPr>
        <w:t xml:space="preserve">through building up understanding and capabilities in preparation to </w:t>
      </w:r>
      <w:r w:rsidR="00C3643C">
        <w:rPr>
          <w:rFonts w:ascii="Arial" w:hAnsi="Arial" w:cs="Arial"/>
          <w:sz w:val="24"/>
          <w:szCs w:val="24"/>
        </w:rPr>
        <w:t xml:space="preserve">scaling </w:t>
      </w:r>
      <w:r w:rsidR="00DC3746">
        <w:rPr>
          <w:rFonts w:ascii="Arial" w:hAnsi="Arial" w:cs="Arial"/>
          <w:sz w:val="24"/>
          <w:szCs w:val="24"/>
        </w:rPr>
        <w:t xml:space="preserve">up </w:t>
      </w:r>
      <w:r w:rsidR="00C3643C">
        <w:rPr>
          <w:rFonts w:ascii="Arial" w:hAnsi="Arial" w:cs="Arial"/>
          <w:sz w:val="24"/>
          <w:szCs w:val="24"/>
        </w:rPr>
        <w:t xml:space="preserve">as a service. </w:t>
      </w:r>
    </w:p>
    <w:p w14:paraId="043E64BD" w14:textId="77777777" w:rsidR="00022692" w:rsidRPr="004A7C0F" w:rsidRDefault="0002269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686355C" w14:textId="5CB7579D" w:rsidR="00534957" w:rsidRPr="0015446E" w:rsidRDefault="00122CE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The key recommendation is</w:t>
      </w:r>
    </w:p>
    <w:p w14:paraId="25B9E5D6" w14:textId="77777777" w:rsidR="00534957"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4B287D88" w14:textId="62A87FA3" w:rsidR="00BE7718" w:rsidRPr="00757BF1" w:rsidRDefault="00DC3746" w:rsidP="00122CED">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757BF1">
        <w:rPr>
          <w:rFonts w:ascii="Helvetica" w:hAnsi="Helvetica" w:cs="Helvetica"/>
          <w:sz w:val="24"/>
          <w:szCs w:val="24"/>
        </w:rPr>
        <w:t xml:space="preserve">Implement a pilot project using the LMS as the key data source to enable Glasgow Caledonian </w:t>
      </w:r>
      <w:r w:rsidR="00122CED">
        <w:rPr>
          <w:rFonts w:ascii="Helvetica" w:hAnsi="Helvetica" w:cs="Helvetica"/>
          <w:sz w:val="24"/>
          <w:szCs w:val="24"/>
        </w:rPr>
        <w:t xml:space="preserve">University </w:t>
      </w:r>
      <w:r w:rsidR="00757BF1">
        <w:rPr>
          <w:rFonts w:ascii="Helvetica" w:hAnsi="Helvetica" w:cs="Helvetica"/>
          <w:sz w:val="24"/>
          <w:szCs w:val="24"/>
        </w:rPr>
        <w:t xml:space="preserve">to </w:t>
      </w:r>
      <w:r w:rsidR="00757BF1">
        <w:rPr>
          <w:rFonts w:ascii="Arial" w:hAnsi="Arial" w:cs="Arial"/>
          <w:sz w:val="24"/>
          <w:szCs w:val="24"/>
        </w:rPr>
        <w:t>enhance</w:t>
      </w:r>
      <w:r w:rsidR="00BE7718" w:rsidRPr="00757BF1">
        <w:rPr>
          <w:rFonts w:ascii="Arial" w:hAnsi="Arial" w:cs="Arial"/>
          <w:sz w:val="24"/>
          <w:szCs w:val="24"/>
        </w:rPr>
        <w:t xml:space="preserve"> </w:t>
      </w:r>
      <w:r w:rsidR="00122CED">
        <w:rPr>
          <w:rFonts w:ascii="Arial" w:hAnsi="Arial" w:cs="Arial"/>
          <w:sz w:val="24"/>
          <w:szCs w:val="24"/>
        </w:rPr>
        <w:t xml:space="preserve">it’s </w:t>
      </w:r>
      <w:r w:rsidR="00BE7718" w:rsidRPr="00757BF1">
        <w:rPr>
          <w:rFonts w:ascii="Arial" w:hAnsi="Arial" w:cs="Arial"/>
          <w:sz w:val="24"/>
          <w:szCs w:val="24"/>
        </w:rPr>
        <w:t>institutional understand</w:t>
      </w:r>
      <w:r w:rsidR="00757BF1">
        <w:rPr>
          <w:rFonts w:ascii="Arial" w:hAnsi="Arial" w:cs="Arial"/>
          <w:sz w:val="24"/>
          <w:szCs w:val="24"/>
        </w:rPr>
        <w:t>ing</w:t>
      </w:r>
      <w:r w:rsidR="00BE7718" w:rsidRPr="00757BF1">
        <w:rPr>
          <w:rFonts w:ascii="Arial" w:hAnsi="Arial" w:cs="Arial"/>
          <w:sz w:val="24"/>
          <w:szCs w:val="24"/>
        </w:rPr>
        <w:t>, capacity, and capabilities of enhanced reporting and intervention strategies.</w:t>
      </w:r>
    </w:p>
    <w:p w14:paraId="057C07F5" w14:textId="77777777" w:rsidR="00757BF1" w:rsidRDefault="00757BF1"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901BE2A" w14:textId="77777777" w:rsidR="00757BF1" w:rsidRPr="00757BF1" w:rsidRDefault="00757BF1"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757BF1">
        <w:rPr>
          <w:rFonts w:ascii="Helvetica" w:hAnsi="Helvetica" w:cs="Helvetica"/>
          <w:sz w:val="24"/>
          <w:szCs w:val="24"/>
        </w:rPr>
        <w:t>The recommendations are subdivided into the four pillars of readiness.</w:t>
      </w:r>
    </w:p>
    <w:p w14:paraId="367C27B8" w14:textId="77777777" w:rsidR="00DC3746" w:rsidRPr="0015446E" w:rsidRDefault="00DC374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67B30D4B" w14:textId="77777777" w:rsidR="00534957" w:rsidRPr="00BE7718"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Culture</w:t>
      </w:r>
    </w:p>
    <w:p w14:paraId="5B11EC2F"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5004926" w14:textId="7823903A" w:rsidR="00534957" w:rsidRPr="00DC3746"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DC3746">
        <w:rPr>
          <w:rFonts w:ascii="Helvetica" w:hAnsi="Helvetica" w:cs="Helvetica"/>
          <w:sz w:val="24"/>
          <w:szCs w:val="24"/>
        </w:rPr>
        <w:t>Embed Learning Analytics and data dr</w:t>
      </w:r>
      <w:r w:rsidR="00DC3746" w:rsidRPr="00DC3746">
        <w:rPr>
          <w:rFonts w:ascii="Helvetica" w:hAnsi="Helvetica" w:cs="Helvetica"/>
          <w:sz w:val="24"/>
          <w:szCs w:val="24"/>
        </w:rPr>
        <w:t xml:space="preserve">iven decision making within the </w:t>
      </w:r>
      <w:r w:rsidRPr="00DC3746">
        <w:rPr>
          <w:rFonts w:ascii="Helvetica" w:hAnsi="Helvetica" w:cs="Helvetica"/>
          <w:sz w:val="24"/>
          <w:szCs w:val="24"/>
        </w:rPr>
        <w:t>culture, values and beliefs</w:t>
      </w:r>
      <w:r w:rsidR="00122CED">
        <w:rPr>
          <w:rFonts w:ascii="Helvetica" w:hAnsi="Helvetica" w:cs="Helvetica"/>
          <w:sz w:val="24"/>
          <w:szCs w:val="24"/>
        </w:rPr>
        <w:t xml:space="preserve"> of</w:t>
      </w:r>
      <w:r w:rsidR="00DC3746" w:rsidRPr="00DC3746">
        <w:rPr>
          <w:rFonts w:ascii="Helvetica" w:hAnsi="Helvetica" w:cs="Helvetica"/>
          <w:sz w:val="24"/>
          <w:szCs w:val="24"/>
        </w:rPr>
        <w:t xml:space="preserve"> Glasgow Caledonian University</w:t>
      </w:r>
      <w:r w:rsidR="00122CED">
        <w:rPr>
          <w:rFonts w:ascii="Helvetica" w:hAnsi="Helvetica" w:cs="Helvetica"/>
          <w:sz w:val="24"/>
          <w:szCs w:val="24"/>
        </w:rPr>
        <w:t xml:space="preserve">. This </w:t>
      </w:r>
      <w:r w:rsidRPr="00DC3746">
        <w:rPr>
          <w:rFonts w:ascii="Helvetica" w:hAnsi="Helvetica" w:cs="Helvetica"/>
          <w:sz w:val="24"/>
          <w:szCs w:val="24"/>
        </w:rPr>
        <w:t>s</w:t>
      </w:r>
      <w:r w:rsidR="00122CED">
        <w:rPr>
          <w:rFonts w:ascii="Helvetica" w:hAnsi="Helvetica" w:cs="Helvetica"/>
          <w:sz w:val="24"/>
          <w:szCs w:val="24"/>
        </w:rPr>
        <w:t>hould</w:t>
      </w:r>
      <w:r w:rsidRPr="00DC3746">
        <w:rPr>
          <w:rFonts w:ascii="Helvetica" w:hAnsi="Helvetica" w:cs="Helvetica"/>
          <w:sz w:val="24"/>
          <w:szCs w:val="24"/>
        </w:rPr>
        <w:t xml:space="preserve"> to include; approving a working definition of Learning Analytics to be used across the institution, dissemination of </w:t>
      </w:r>
      <w:r w:rsidR="00DC3746" w:rsidRPr="00DC3746">
        <w:rPr>
          <w:rFonts w:ascii="Helvetica" w:hAnsi="Helvetica" w:cs="Helvetica"/>
          <w:sz w:val="24"/>
          <w:szCs w:val="24"/>
        </w:rPr>
        <w:t>a series of white papers on use</w:t>
      </w:r>
      <w:r w:rsidRPr="00DC3746">
        <w:rPr>
          <w:rFonts w:ascii="Helvetica" w:hAnsi="Helvetica" w:cs="Helvetica"/>
          <w:sz w:val="24"/>
          <w:szCs w:val="24"/>
        </w:rPr>
        <w:t xml:space="preserve"> cases for Learning Analytics with specific context of </w:t>
      </w:r>
      <w:r w:rsidR="00DC3746" w:rsidRPr="00DC3746">
        <w:rPr>
          <w:rFonts w:ascii="Helvetica" w:hAnsi="Helvetica" w:cs="Helvetica"/>
          <w:sz w:val="24"/>
          <w:szCs w:val="24"/>
        </w:rPr>
        <w:t xml:space="preserve">student support and curriculum design. </w:t>
      </w:r>
    </w:p>
    <w:p w14:paraId="77F38607"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469C349" w14:textId="77777777" w:rsidR="00534957" w:rsidRPr="00BE7718"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lastRenderedPageBreak/>
        <w:t>People</w:t>
      </w:r>
    </w:p>
    <w:p w14:paraId="7875B463"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696373E" w14:textId="5393CDFB" w:rsidR="00534957" w:rsidRPr="00DC3746"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DC3746">
        <w:rPr>
          <w:rFonts w:ascii="Helvetica" w:hAnsi="Helvetica" w:cs="Helvetica"/>
          <w:sz w:val="24"/>
          <w:szCs w:val="24"/>
        </w:rPr>
        <w:t>Und</w:t>
      </w:r>
      <w:r w:rsidR="00DC3746" w:rsidRPr="00DC3746">
        <w:rPr>
          <w:rFonts w:ascii="Helvetica" w:hAnsi="Helvetica" w:cs="Helvetica"/>
          <w:sz w:val="24"/>
          <w:szCs w:val="24"/>
        </w:rPr>
        <w:t>ertake a skills audit within the</w:t>
      </w:r>
      <w:r w:rsidRPr="00DC3746">
        <w:rPr>
          <w:rFonts w:ascii="Helvetica" w:hAnsi="Helvetica" w:cs="Helvetica"/>
          <w:sz w:val="24"/>
          <w:szCs w:val="24"/>
        </w:rPr>
        <w:t xml:space="preserve"> pilot studies to ensure the different stakeholder groups have the required skills to access, interpret and take effective actions based on the learning analytics data being surfaced</w:t>
      </w:r>
    </w:p>
    <w:p w14:paraId="5BD23A56"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2B14D5E7" w14:textId="39E1F8E7" w:rsidR="00534957" w:rsidRPr="0015446E"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Un</w:t>
      </w:r>
      <w:r w:rsidR="00DC3746">
        <w:rPr>
          <w:rFonts w:ascii="Helvetica" w:hAnsi="Helvetica" w:cs="Helvetica"/>
          <w:sz w:val="24"/>
          <w:szCs w:val="24"/>
        </w:rPr>
        <w:t xml:space="preserve">dertake a wider review of the </w:t>
      </w:r>
      <w:r w:rsidR="001F4C51">
        <w:rPr>
          <w:rFonts w:ascii="Helvetica" w:hAnsi="Helvetica" w:cs="Helvetica"/>
          <w:sz w:val="24"/>
          <w:szCs w:val="24"/>
        </w:rPr>
        <w:t xml:space="preserve">likely </w:t>
      </w:r>
      <w:r w:rsidR="00DC3746">
        <w:rPr>
          <w:rFonts w:ascii="Helvetica" w:hAnsi="Helvetica" w:cs="Helvetica"/>
          <w:sz w:val="24"/>
          <w:szCs w:val="24"/>
        </w:rPr>
        <w:t xml:space="preserve">required staffing levels and capabilities </w:t>
      </w:r>
      <w:r w:rsidR="001F4C51">
        <w:rPr>
          <w:rFonts w:ascii="Helvetica" w:hAnsi="Helvetica" w:cs="Helvetica"/>
          <w:sz w:val="24"/>
          <w:szCs w:val="24"/>
        </w:rPr>
        <w:t>for a</w:t>
      </w:r>
      <w:r w:rsidR="00DC3746">
        <w:rPr>
          <w:rFonts w:ascii="Helvetica" w:hAnsi="Helvetica" w:cs="Helvetica"/>
          <w:sz w:val="24"/>
          <w:szCs w:val="24"/>
        </w:rPr>
        <w:t xml:space="preserve"> </w:t>
      </w:r>
      <w:r w:rsidR="001F4C51">
        <w:rPr>
          <w:rFonts w:ascii="Helvetica" w:hAnsi="Helvetica" w:cs="Helvetica"/>
          <w:sz w:val="24"/>
          <w:szCs w:val="24"/>
        </w:rPr>
        <w:t>Business Intelligence Unit.</w:t>
      </w:r>
    </w:p>
    <w:p w14:paraId="595EBE88"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45CD3176" w14:textId="2D1690BC" w:rsidR="00534957" w:rsidRPr="00BE7718"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Processes</w:t>
      </w:r>
    </w:p>
    <w:p w14:paraId="6BEF606B"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492C0873" w14:textId="77777777" w:rsidR="001F4C51" w:rsidRDefault="001F4C51"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Create a cross institution coordinating group to promote Learning Analytics with Glasgow Caledonian, and own the institutional pilots.</w:t>
      </w:r>
    </w:p>
    <w:p w14:paraId="59B8C76C" w14:textId="77777777" w:rsidR="001F4C51" w:rsidRDefault="001F4C51" w:rsidP="00122CE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952DFEE" w14:textId="5D4616CF" w:rsidR="00534957" w:rsidRPr="0015446E"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 xml:space="preserve">Ensure all teaching focused software procurement processes consider data transfer into </w:t>
      </w:r>
      <w:r w:rsidR="001F4C51">
        <w:rPr>
          <w:rFonts w:ascii="Helvetica" w:hAnsi="Helvetica" w:cs="Helvetica"/>
          <w:sz w:val="24"/>
          <w:szCs w:val="24"/>
        </w:rPr>
        <w:t>a</w:t>
      </w:r>
      <w:r w:rsidRPr="0015446E">
        <w:rPr>
          <w:rFonts w:ascii="Helvetica" w:hAnsi="Helvetica" w:cs="Helvetica"/>
          <w:sz w:val="24"/>
          <w:szCs w:val="24"/>
        </w:rPr>
        <w:t xml:space="preserve"> proposed University</w:t>
      </w:r>
      <w:r w:rsidR="001F4C51">
        <w:rPr>
          <w:rFonts w:ascii="Helvetica" w:hAnsi="Helvetica" w:cs="Helvetica"/>
          <w:sz w:val="24"/>
          <w:szCs w:val="24"/>
        </w:rPr>
        <w:t xml:space="preserve"> </w:t>
      </w:r>
      <w:r w:rsidRPr="0015446E">
        <w:rPr>
          <w:rFonts w:ascii="Helvetica" w:hAnsi="Helvetica" w:cs="Helvetica"/>
          <w:sz w:val="24"/>
          <w:szCs w:val="24"/>
        </w:rPr>
        <w:t>Data Haven</w:t>
      </w:r>
    </w:p>
    <w:p w14:paraId="5B659F6D"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64A1FD00" w14:textId="3D5E9A1D" w:rsidR="00534957" w:rsidRPr="0015446E"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Undertake a number of development activities to generate intervention work</w:t>
      </w:r>
      <w:r>
        <w:rPr>
          <w:rFonts w:ascii="Helvetica" w:hAnsi="Helvetica" w:cs="Helvetica"/>
          <w:sz w:val="24"/>
          <w:szCs w:val="24"/>
        </w:rPr>
        <w:t xml:space="preserve"> </w:t>
      </w:r>
      <w:r w:rsidRPr="0015446E">
        <w:rPr>
          <w:rFonts w:ascii="Helvetica" w:hAnsi="Helvetica" w:cs="Helvetica"/>
          <w:sz w:val="24"/>
          <w:szCs w:val="24"/>
        </w:rPr>
        <w:t>streams which clarify</w:t>
      </w:r>
      <w:r w:rsidR="00122CED">
        <w:rPr>
          <w:rFonts w:ascii="Helvetica" w:hAnsi="Helvetica" w:cs="Helvetica"/>
          <w:sz w:val="24"/>
          <w:szCs w:val="24"/>
        </w:rPr>
        <w:t>,</w:t>
      </w:r>
      <w:r w:rsidRPr="0015446E">
        <w:rPr>
          <w:rFonts w:ascii="Helvetica" w:hAnsi="Helvetica" w:cs="Helvetica"/>
          <w:sz w:val="24"/>
          <w:szCs w:val="24"/>
        </w:rPr>
        <w:t xml:space="preserve"> who does what? </w:t>
      </w:r>
      <w:r w:rsidR="00122CED">
        <w:rPr>
          <w:rFonts w:ascii="Helvetica" w:hAnsi="Helvetica" w:cs="Helvetica"/>
          <w:sz w:val="24"/>
          <w:szCs w:val="24"/>
        </w:rPr>
        <w:t xml:space="preserve">what are the data triggers? </w:t>
      </w:r>
      <w:r w:rsidRPr="0015446E">
        <w:rPr>
          <w:rFonts w:ascii="Helvetica" w:hAnsi="Helvetica" w:cs="Helvetica"/>
          <w:sz w:val="24"/>
          <w:szCs w:val="24"/>
        </w:rPr>
        <w:t>when do they do it? how it will be monitored and enhanced? and what skills sets are required?</w:t>
      </w:r>
    </w:p>
    <w:p w14:paraId="3573D220"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616A461" w14:textId="53658308" w:rsidR="00534957" w:rsidRPr="00122CED" w:rsidRDefault="00534957" w:rsidP="008976F9">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22CED">
        <w:rPr>
          <w:rFonts w:ascii="Helvetica" w:hAnsi="Helvetica" w:cs="Helvetica"/>
          <w:sz w:val="24"/>
          <w:szCs w:val="24"/>
        </w:rPr>
        <w:t xml:space="preserve">Review the curriculum design and development process across the </w:t>
      </w:r>
      <w:r w:rsidR="001F4C51" w:rsidRPr="00122CED">
        <w:rPr>
          <w:rFonts w:ascii="Helvetica" w:hAnsi="Helvetica" w:cs="Helvetica"/>
          <w:sz w:val="24"/>
          <w:szCs w:val="24"/>
        </w:rPr>
        <w:t>Schools</w:t>
      </w:r>
      <w:r w:rsidRPr="00122CED">
        <w:rPr>
          <w:rFonts w:ascii="Helvetica" w:hAnsi="Helvetica" w:cs="Helvetica"/>
          <w:sz w:val="24"/>
          <w:szCs w:val="24"/>
        </w:rPr>
        <w:t xml:space="preserve"> to ensure programs generate timely, meaningful data to trigger intervention strategies. Particular focus should be on</w:t>
      </w:r>
      <w:r w:rsidR="00122CED" w:rsidRPr="00122CED">
        <w:rPr>
          <w:rFonts w:ascii="Helvetica" w:hAnsi="Helvetica" w:cs="Helvetica"/>
          <w:sz w:val="24"/>
          <w:szCs w:val="24"/>
        </w:rPr>
        <w:t xml:space="preserve"> technology enhanced</w:t>
      </w:r>
      <w:r w:rsidRPr="00122CED">
        <w:rPr>
          <w:rFonts w:ascii="Helvetica" w:hAnsi="Helvetica" w:cs="Helvetica"/>
          <w:sz w:val="24"/>
          <w:szCs w:val="24"/>
        </w:rPr>
        <w:t xml:space="preserve"> assessment and feedback process</w:t>
      </w:r>
      <w:r w:rsidR="00122CED">
        <w:rPr>
          <w:rFonts w:ascii="Helvetica" w:hAnsi="Helvetica" w:cs="Helvetica"/>
          <w:sz w:val="24"/>
          <w:szCs w:val="24"/>
        </w:rPr>
        <w:t>es</w:t>
      </w:r>
      <w:r w:rsidR="00122CED" w:rsidRPr="00122CED">
        <w:rPr>
          <w:rFonts w:ascii="Helvetica" w:hAnsi="Helvetica" w:cs="Helvetica"/>
          <w:sz w:val="24"/>
          <w:szCs w:val="24"/>
        </w:rPr>
        <w:t xml:space="preserve">. </w:t>
      </w:r>
    </w:p>
    <w:p w14:paraId="1DACEB2B"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0DC68081" w14:textId="77777777" w:rsidR="00534957" w:rsidRPr="00BE7718"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Technology infrastructure</w:t>
      </w:r>
    </w:p>
    <w:p w14:paraId="133C8AF7"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p>
    <w:p w14:paraId="6803D465" w14:textId="557A64C1" w:rsidR="00534957" w:rsidRPr="0015446E" w:rsidRDefault="001F4C51"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 xml:space="preserve">Undertake a </w:t>
      </w:r>
      <w:r w:rsidR="005958DF">
        <w:rPr>
          <w:rFonts w:ascii="Helvetica" w:hAnsi="Helvetica" w:cs="Helvetica"/>
          <w:sz w:val="24"/>
          <w:szCs w:val="24"/>
        </w:rPr>
        <w:t xml:space="preserve">wider </w:t>
      </w:r>
      <w:r>
        <w:rPr>
          <w:rFonts w:ascii="Helvetica" w:hAnsi="Helvetica" w:cs="Helvetica"/>
          <w:sz w:val="24"/>
          <w:szCs w:val="24"/>
        </w:rPr>
        <w:t>r</w:t>
      </w:r>
      <w:r w:rsidR="00534957" w:rsidRPr="0015446E">
        <w:rPr>
          <w:rFonts w:ascii="Helvetica" w:hAnsi="Helvetica" w:cs="Helvetica"/>
          <w:sz w:val="24"/>
          <w:szCs w:val="24"/>
        </w:rPr>
        <w:t xml:space="preserve">eview the </w:t>
      </w:r>
      <w:r>
        <w:rPr>
          <w:rFonts w:ascii="Helvetica" w:hAnsi="Helvetica" w:cs="Helvetica"/>
          <w:sz w:val="24"/>
          <w:szCs w:val="24"/>
        </w:rPr>
        <w:t xml:space="preserve">likely </w:t>
      </w:r>
      <w:r w:rsidR="00534957" w:rsidRPr="0015446E">
        <w:rPr>
          <w:rFonts w:ascii="Helvetica" w:hAnsi="Helvetica" w:cs="Helvetica"/>
          <w:sz w:val="24"/>
          <w:szCs w:val="24"/>
        </w:rPr>
        <w:t xml:space="preserve">IT infrastructure </w:t>
      </w:r>
      <w:r w:rsidR="00451ED7">
        <w:rPr>
          <w:rFonts w:ascii="Helvetica" w:hAnsi="Helvetica" w:cs="Helvetica"/>
          <w:sz w:val="24"/>
          <w:szCs w:val="24"/>
        </w:rPr>
        <w:t xml:space="preserve">to inform requirements </w:t>
      </w:r>
      <w:r>
        <w:rPr>
          <w:rFonts w:ascii="Helvetica" w:hAnsi="Helvetica" w:cs="Helvetica"/>
          <w:sz w:val="24"/>
          <w:szCs w:val="24"/>
        </w:rPr>
        <w:t xml:space="preserve">for a Learning Analytics Service and work streams. </w:t>
      </w:r>
      <w:r w:rsidR="00534957" w:rsidRPr="0015446E">
        <w:rPr>
          <w:rFonts w:ascii="Helvetica" w:hAnsi="Helvetica" w:cs="Helvetica"/>
          <w:sz w:val="24"/>
          <w:szCs w:val="24"/>
        </w:rPr>
        <w:t xml:space="preserve"> </w:t>
      </w:r>
    </w:p>
    <w:p w14:paraId="75F810A3" w14:textId="77777777" w:rsidR="00534957" w:rsidRPr="0015446E" w:rsidRDefault="005349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48A33746" w14:textId="490E3469" w:rsidR="00534957" w:rsidRDefault="00534957" w:rsidP="00122CED">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Identify and pilot software services for the</w:t>
      </w:r>
      <w:r w:rsidR="001F4C51">
        <w:rPr>
          <w:rFonts w:ascii="Helvetica" w:hAnsi="Helvetica" w:cs="Helvetica"/>
          <w:sz w:val="24"/>
          <w:szCs w:val="24"/>
        </w:rPr>
        <w:t xml:space="preserve"> data haven and linked</w:t>
      </w:r>
      <w:r w:rsidRPr="0015446E">
        <w:rPr>
          <w:rFonts w:ascii="Helvetica" w:hAnsi="Helvetica" w:cs="Helvetica"/>
          <w:sz w:val="24"/>
          <w:szCs w:val="24"/>
        </w:rPr>
        <w:t xml:space="preserve"> reporting </w:t>
      </w:r>
      <w:r w:rsidRPr="0015446E">
        <w:rPr>
          <w:rFonts w:ascii="Helvetica" w:hAnsi="Helvetica" w:cs="Helvetica"/>
          <w:sz w:val="24"/>
          <w:szCs w:val="24"/>
        </w:rPr>
        <w:lastRenderedPageBreak/>
        <w:t xml:space="preserve">technologies which </w:t>
      </w:r>
      <w:r w:rsidR="001F4C51">
        <w:rPr>
          <w:rFonts w:ascii="Helvetica" w:hAnsi="Helvetica" w:cs="Helvetica"/>
          <w:sz w:val="24"/>
          <w:szCs w:val="24"/>
        </w:rPr>
        <w:t>are</w:t>
      </w:r>
      <w:r w:rsidRPr="0015446E">
        <w:rPr>
          <w:rFonts w:ascii="Helvetica" w:hAnsi="Helvetica" w:cs="Helvetica"/>
          <w:sz w:val="24"/>
          <w:szCs w:val="24"/>
        </w:rPr>
        <w:t xml:space="preserve"> robust, resilient a</w:t>
      </w:r>
      <w:r w:rsidR="001F4C51">
        <w:rPr>
          <w:rFonts w:ascii="Helvetica" w:hAnsi="Helvetica" w:cs="Helvetica"/>
          <w:sz w:val="24"/>
          <w:szCs w:val="24"/>
        </w:rPr>
        <w:t>nd can accommodate changing use</w:t>
      </w:r>
      <w:r w:rsidRPr="0015446E">
        <w:rPr>
          <w:rFonts w:ascii="Helvetica" w:hAnsi="Helvetica" w:cs="Helvetica"/>
          <w:sz w:val="24"/>
          <w:szCs w:val="24"/>
        </w:rPr>
        <w:t xml:space="preserve"> cases. </w:t>
      </w:r>
    </w:p>
    <w:p w14:paraId="32A20606" w14:textId="77777777" w:rsidR="007E5C97" w:rsidRPr="004A7C0F" w:rsidRDefault="007E5C9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8C94DDD" w14:textId="77777777" w:rsidR="00A01DCE"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54C51BD3">
          <v:rect id="_x0000_i1026" style="width:468pt;height:1.5pt" o:hralign="center" o:hrstd="t" o:hrnoshade="t" o:hr="t" fillcolor="#a61a95" stroked="f"/>
        </w:pict>
      </w:r>
    </w:p>
    <w:p w14:paraId="1425421C" w14:textId="50621F2D" w:rsidR="007E5C97" w:rsidRPr="004A7C0F" w:rsidRDefault="007E5C9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b/>
          <w:bCs/>
          <w:sz w:val="24"/>
          <w:szCs w:val="24"/>
        </w:rPr>
        <w:t>Acknowledgements</w:t>
      </w:r>
    </w:p>
    <w:p w14:paraId="08FCBA52" w14:textId="4DBCD374" w:rsidR="007E5C97" w:rsidRPr="004A7C0F" w:rsidRDefault="007E5C97" w:rsidP="00122CED">
      <w:pPr>
        <w:pStyle w:val="Heading1"/>
        <w:spacing w:line="360" w:lineRule="auto"/>
        <w:rPr>
          <w:rFonts w:ascii="Arial" w:hAnsi="Arial" w:cs="Arial"/>
          <w:color w:val="000000" w:themeColor="text1"/>
          <w:sz w:val="24"/>
          <w:szCs w:val="24"/>
        </w:rPr>
      </w:pPr>
      <w:r w:rsidRPr="004A7C0F">
        <w:rPr>
          <w:rFonts w:ascii="Arial" w:hAnsi="Arial" w:cs="Arial"/>
          <w:color w:val="000000" w:themeColor="text1"/>
          <w:sz w:val="24"/>
          <w:szCs w:val="24"/>
        </w:rPr>
        <w:t xml:space="preserve">The authors would like to express their gratitude to </w:t>
      </w:r>
      <w:r w:rsidR="00A558B6">
        <w:rPr>
          <w:rFonts w:ascii="Arial" w:hAnsi="Arial" w:cs="Arial"/>
          <w:color w:val="000000" w:themeColor="text1"/>
          <w:sz w:val="24"/>
          <w:szCs w:val="24"/>
        </w:rPr>
        <w:t>Sheila M</w:t>
      </w:r>
      <w:r w:rsidR="002808E7">
        <w:rPr>
          <w:rFonts w:ascii="Arial" w:hAnsi="Arial" w:cs="Arial"/>
          <w:color w:val="000000" w:themeColor="text1"/>
          <w:sz w:val="24"/>
          <w:szCs w:val="24"/>
        </w:rPr>
        <w:t>acNeill</w:t>
      </w:r>
      <w:r w:rsidR="00D33ACC" w:rsidRPr="004A7C0F">
        <w:rPr>
          <w:rFonts w:ascii="Arial" w:hAnsi="Arial" w:cs="Arial"/>
          <w:color w:val="000000" w:themeColor="text1"/>
          <w:sz w:val="24"/>
          <w:szCs w:val="24"/>
        </w:rPr>
        <w:t xml:space="preserve"> </w:t>
      </w:r>
      <w:r w:rsidRPr="004A7C0F">
        <w:rPr>
          <w:rFonts w:ascii="Arial" w:hAnsi="Arial" w:cs="Arial"/>
          <w:color w:val="000000" w:themeColor="text1"/>
          <w:sz w:val="24"/>
          <w:szCs w:val="24"/>
        </w:rPr>
        <w:t xml:space="preserve">at </w:t>
      </w:r>
      <w:r w:rsidR="00AF3926" w:rsidRPr="002808E7">
        <w:rPr>
          <w:rFonts w:ascii="Arial" w:hAnsi="Arial" w:cs="Arial"/>
          <w:color w:val="000000" w:themeColor="text1"/>
          <w:sz w:val="24"/>
          <w:szCs w:val="24"/>
        </w:rPr>
        <w:t>Glasgow Caledonian University</w:t>
      </w:r>
      <w:r w:rsidRPr="004A7C0F">
        <w:rPr>
          <w:rFonts w:ascii="Arial" w:hAnsi="Arial" w:cs="Arial"/>
          <w:color w:val="000000" w:themeColor="text1"/>
          <w:sz w:val="24"/>
          <w:szCs w:val="24"/>
        </w:rPr>
        <w:t xml:space="preserve"> for the organization and support which enabled the online meetings and onsite engagement to progress smoothly</w:t>
      </w:r>
      <w:r w:rsidR="00A01DCE">
        <w:rPr>
          <w:rFonts w:ascii="Arial" w:hAnsi="Arial" w:cs="Arial"/>
          <w:color w:val="000000" w:themeColor="text1"/>
          <w:sz w:val="24"/>
          <w:szCs w:val="24"/>
        </w:rPr>
        <w:t>.</w:t>
      </w:r>
    </w:p>
    <w:p w14:paraId="411E1C19" w14:textId="3B138A40" w:rsidR="00451ED7" w:rsidRDefault="00451ED7">
      <w:pPr>
        <w:rPr>
          <w:rFonts w:ascii="Arial" w:hAnsi="Arial" w:cs="Arial"/>
        </w:rPr>
      </w:pPr>
      <w:r>
        <w:rPr>
          <w:rFonts w:ascii="Arial" w:hAnsi="Arial" w:cs="Arial"/>
        </w:rPr>
        <w:br w:type="page"/>
      </w:r>
    </w:p>
    <w:p w14:paraId="77AB805B" w14:textId="77777777" w:rsidR="004A7C0F" w:rsidRDefault="004A7C0F" w:rsidP="00451ED7">
      <w:pPr>
        <w:rPr>
          <w:rFonts w:ascii="Arial" w:hAnsi="Arial" w:cs="Arial"/>
        </w:rPr>
      </w:pPr>
    </w:p>
    <w:p w14:paraId="77B940B2" w14:textId="5AD7C97C" w:rsidR="00122CED" w:rsidRPr="00122CED" w:rsidRDefault="00122CED" w:rsidP="00122CED">
      <w:pPr>
        <w:pStyle w:val="Heading1"/>
        <w:spacing w:line="360" w:lineRule="auto"/>
        <w:jc w:val="center"/>
        <w:rPr>
          <w:rFonts w:ascii="Arial" w:eastAsia="Times New Roman" w:hAnsi="Arial" w:cs="Arial"/>
        </w:rPr>
      </w:pPr>
      <w:r>
        <w:rPr>
          <w:rFonts w:ascii="Arial" w:eastAsia="Times New Roman" w:hAnsi="Arial" w:cs="Arial"/>
        </w:rPr>
        <w:t>REPORT</w:t>
      </w:r>
    </w:p>
    <w:p w14:paraId="18F3E60D" w14:textId="77777777" w:rsidR="00122CED"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3A194D5A">
          <v:rect id="_x0000_i1027" style="width:468pt;height:1.5pt" o:hralign="center" o:hrstd="t" o:hrnoshade="t" o:hr="t" fillcolor="#a61a95" stroked="f"/>
        </w:pict>
      </w:r>
    </w:p>
    <w:p w14:paraId="79B66354" w14:textId="08D05B37" w:rsidR="00F3678B" w:rsidRPr="004A7C0F" w:rsidRDefault="00BC758A" w:rsidP="00122CED">
      <w:pPr>
        <w:pStyle w:val="Heading2"/>
        <w:spacing w:line="360" w:lineRule="auto"/>
        <w:rPr>
          <w:rFonts w:ascii="Arial" w:hAnsi="Arial" w:cs="Arial"/>
          <w:sz w:val="28"/>
          <w:szCs w:val="28"/>
        </w:rPr>
      </w:pPr>
      <w:r w:rsidRPr="004A7C0F">
        <w:rPr>
          <w:rFonts w:ascii="Arial" w:hAnsi="Arial" w:cs="Arial"/>
          <w:sz w:val="28"/>
          <w:szCs w:val="28"/>
        </w:rPr>
        <w:t xml:space="preserve">Section 1: </w:t>
      </w:r>
      <w:r w:rsidR="00F3678B" w:rsidRPr="004A7C0F">
        <w:rPr>
          <w:rFonts w:ascii="Arial" w:hAnsi="Arial" w:cs="Arial"/>
          <w:sz w:val="28"/>
          <w:szCs w:val="28"/>
        </w:rPr>
        <w:t>Background Context</w:t>
      </w:r>
    </w:p>
    <w:p w14:paraId="650D8DDE" w14:textId="342AC902" w:rsidR="00F3678B" w:rsidRPr="004A7C0F" w:rsidRDefault="00502038" w:rsidP="00122CED">
      <w:pPr>
        <w:widowControl w:val="0"/>
        <w:tabs>
          <w:tab w:val="left" w:pos="496"/>
        </w:tabs>
        <w:autoSpaceDE w:val="0"/>
        <w:autoSpaceDN w:val="0"/>
        <w:adjustRightInd w:val="0"/>
        <w:spacing w:line="360" w:lineRule="auto"/>
        <w:rPr>
          <w:rFonts w:ascii="Arial" w:hAnsi="Arial" w:cs="Arial"/>
          <w:sz w:val="24"/>
          <w:szCs w:val="24"/>
        </w:rPr>
      </w:pPr>
      <w:r>
        <w:rPr>
          <w:rFonts w:ascii="Arial" w:hAnsi="Arial" w:cs="Arial"/>
          <w:sz w:val="24"/>
          <w:szCs w:val="24"/>
        </w:rPr>
        <w:tab/>
      </w:r>
    </w:p>
    <w:p w14:paraId="587B57A0"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Institutions are increasingly aware the data generated by learners can provide important insights into identifying, quantifying and solving key institutional issues. Institutions have expressed particular interest in exploring this data in the context of driving student retention and progression or understanding academic adoption and effective curriculum design (</w:t>
      </w:r>
      <w:proofErr w:type="spellStart"/>
      <w:r w:rsidRPr="004A7C0F">
        <w:rPr>
          <w:rFonts w:ascii="Arial" w:hAnsi="Arial" w:cs="Arial"/>
          <w:sz w:val="24"/>
          <w:szCs w:val="24"/>
        </w:rPr>
        <w:t>Bichsel</w:t>
      </w:r>
      <w:proofErr w:type="spellEnd"/>
      <w:r w:rsidRPr="004A7C0F">
        <w:rPr>
          <w:rFonts w:ascii="Arial" w:hAnsi="Arial" w:cs="Arial"/>
          <w:sz w:val="24"/>
          <w:szCs w:val="24"/>
        </w:rPr>
        <w:t xml:space="preserve"> (2012), Sclater (2014) and </w:t>
      </w:r>
      <w:proofErr w:type="spellStart"/>
      <w:r w:rsidRPr="004A7C0F">
        <w:rPr>
          <w:rFonts w:ascii="Arial" w:hAnsi="Arial" w:cs="Arial"/>
          <w:sz w:val="24"/>
          <w:szCs w:val="24"/>
        </w:rPr>
        <w:t>Nussbaumer</w:t>
      </w:r>
      <w:proofErr w:type="spellEnd"/>
      <w:r w:rsidRPr="004A7C0F">
        <w:rPr>
          <w:rFonts w:ascii="Arial" w:hAnsi="Arial" w:cs="Arial"/>
          <w:sz w:val="24"/>
          <w:szCs w:val="24"/>
        </w:rPr>
        <w:t xml:space="preserve"> et al., (2015)). In seeking to develop a well-defined vision for the use of data regarding student engagement, performance and retention, institutions aim to collect, analyze and create actionable knowledge and share this knowledge across a broad range of stakeholders.</w:t>
      </w:r>
    </w:p>
    <w:p w14:paraId="1ACC725B" w14:textId="77777777" w:rsidR="00251979" w:rsidRPr="004A7C0F" w:rsidRDefault="002519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4DFCF72" w14:textId="5B5296CD" w:rsidR="00251979" w:rsidRPr="004A7C0F" w:rsidRDefault="002519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 strategic importance of Learni</w:t>
      </w:r>
      <w:r w:rsidR="00C3643C">
        <w:rPr>
          <w:rFonts w:ascii="Arial" w:hAnsi="Arial" w:cs="Arial"/>
          <w:sz w:val="24"/>
          <w:szCs w:val="24"/>
        </w:rPr>
        <w:t>ng Analytics from a JISC perspective</w:t>
      </w:r>
      <w:r w:rsidRPr="004A7C0F">
        <w:rPr>
          <w:rFonts w:ascii="Arial" w:hAnsi="Arial" w:cs="Arial"/>
          <w:sz w:val="24"/>
          <w:szCs w:val="24"/>
        </w:rPr>
        <w:t xml:space="preserve"> is evident from Martyn Harrow (JISC, 2015), who proposed over “the next three to five years could see UK universities develop next-generation learning technology that will use analytics to deliver rich, individually-tailored learning anywhere in the world”</w:t>
      </w:r>
    </w:p>
    <w:p w14:paraId="304BCA20" w14:textId="669608E3" w:rsidR="00251979" w:rsidRPr="004A7C0F" w:rsidRDefault="002519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5FF3EB88" w14:textId="77889C43"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On behalf of </w:t>
      </w:r>
      <w:proofErr w:type="spellStart"/>
      <w:r w:rsidRPr="004A7C0F">
        <w:rPr>
          <w:rFonts w:ascii="Arial" w:hAnsi="Arial" w:cs="Arial"/>
          <w:sz w:val="24"/>
          <w:szCs w:val="24"/>
        </w:rPr>
        <w:t>Jisc</w:t>
      </w:r>
      <w:proofErr w:type="spellEnd"/>
      <w:r w:rsidRPr="004A7C0F">
        <w:rPr>
          <w:rFonts w:ascii="Arial" w:hAnsi="Arial" w:cs="Arial"/>
          <w:sz w:val="24"/>
          <w:szCs w:val="24"/>
        </w:rPr>
        <w:t xml:space="preserve">, Blackboard </w:t>
      </w:r>
      <w:r w:rsidR="00451ED7">
        <w:rPr>
          <w:rFonts w:ascii="Arial" w:hAnsi="Arial" w:cs="Arial"/>
          <w:sz w:val="24"/>
          <w:szCs w:val="24"/>
        </w:rPr>
        <w:t>C</w:t>
      </w:r>
      <w:r w:rsidR="00251979" w:rsidRPr="004A7C0F">
        <w:rPr>
          <w:rFonts w:ascii="Arial" w:hAnsi="Arial" w:cs="Arial"/>
          <w:sz w:val="24"/>
          <w:szCs w:val="24"/>
        </w:rPr>
        <w:t xml:space="preserve">onsulting is </w:t>
      </w:r>
      <w:r w:rsidRPr="004A7C0F">
        <w:rPr>
          <w:rFonts w:ascii="Arial" w:hAnsi="Arial" w:cs="Arial"/>
          <w:sz w:val="24"/>
          <w:szCs w:val="24"/>
        </w:rPr>
        <w:t>provid</w:t>
      </w:r>
      <w:r w:rsidR="00251979" w:rsidRPr="004A7C0F">
        <w:rPr>
          <w:rFonts w:ascii="Arial" w:hAnsi="Arial" w:cs="Arial"/>
          <w:sz w:val="24"/>
          <w:szCs w:val="24"/>
        </w:rPr>
        <w:t>ing</w:t>
      </w:r>
      <w:r w:rsidRPr="004A7C0F">
        <w:rPr>
          <w:rFonts w:ascii="Arial" w:hAnsi="Arial" w:cs="Arial"/>
          <w:sz w:val="24"/>
          <w:szCs w:val="24"/>
        </w:rPr>
        <w:t xml:space="preserve"> a Learning Analytics Discovery Service which aimed to discover, </w:t>
      </w:r>
      <w:proofErr w:type="spellStart"/>
      <w:r w:rsidRPr="004A7C0F">
        <w:rPr>
          <w:rFonts w:ascii="Arial" w:hAnsi="Arial" w:cs="Arial"/>
          <w:sz w:val="24"/>
          <w:szCs w:val="24"/>
        </w:rPr>
        <w:t>analyse</w:t>
      </w:r>
      <w:proofErr w:type="spellEnd"/>
      <w:r w:rsidRPr="004A7C0F">
        <w:rPr>
          <w:rFonts w:ascii="Arial" w:hAnsi="Arial" w:cs="Arial"/>
          <w:sz w:val="24"/>
          <w:szCs w:val="24"/>
        </w:rPr>
        <w:t xml:space="preserve"> and report on institutional readiness for adoption of learning analytics tools. Assessment of institutional readiness will encompass strategy readiness, technical readiness and cultural readiness, including policy, processes, systems and people. The engagement explored the institutions data-decisions requirements, its existing policies and processes and its internal capacity and capabilities to make effective use of learning analytics tools. </w:t>
      </w:r>
    </w:p>
    <w:p w14:paraId="2B9F9DEB"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57A0E39"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A number of key considerations explored within the engagement included:</w:t>
      </w:r>
    </w:p>
    <w:p w14:paraId="56806FFB"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854D0C5" w14:textId="77777777" w:rsidR="00F3678B" w:rsidRPr="004A7C0F" w:rsidRDefault="00F3678B" w:rsidP="00122CED">
      <w:pPr>
        <w:pStyle w:val="ListParagraph"/>
        <w:widowControl w:val="0"/>
        <w:numPr>
          <w:ilvl w:val="0"/>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what are the requirements regarding policies, processes, systems and people to support effective adoption of learning analytics?</w:t>
      </w:r>
    </w:p>
    <w:p w14:paraId="08D9CE37" w14:textId="77777777" w:rsidR="00F3678B" w:rsidRPr="004A7C0F" w:rsidRDefault="00F3678B" w:rsidP="00122CED">
      <w:pPr>
        <w:pStyle w:val="ListParagraph"/>
        <w:widowControl w:val="0"/>
        <w:numPr>
          <w:ilvl w:val="0"/>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what is the institution’s current institutional readiness (maturity) to address </w:t>
      </w:r>
      <w:r w:rsidRPr="004A7C0F">
        <w:rPr>
          <w:rFonts w:ascii="Arial" w:hAnsi="Arial" w:cs="Arial"/>
          <w:sz w:val="24"/>
          <w:szCs w:val="24"/>
        </w:rPr>
        <w:lastRenderedPageBreak/>
        <w:t>those requirements and where is the gap, and how can it be closed?</w:t>
      </w:r>
    </w:p>
    <w:p w14:paraId="48F8C623" w14:textId="042D3FC6" w:rsidR="000F12C9" w:rsidRPr="004A7C0F" w:rsidRDefault="00F3678B" w:rsidP="00122CED">
      <w:pPr>
        <w:pStyle w:val="ListParagraph"/>
        <w:widowControl w:val="0"/>
        <w:numPr>
          <w:ilvl w:val="0"/>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what opinions are available regarding tracking and monitoring performance over time?</w:t>
      </w:r>
    </w:p>
    <w:p w14:paraId="6DD62287" w14:textId="77777777" w:rsidR="004A7C0F" w:rsidRPr="004A7C0F" w:rsidRDefault="004A7C0F" w:rsidP="00122CED">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AD60A01" w14:textId="2A788D6C" w:rsidR="000F12C9"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1AC4442F">
          <v:rect id="_x0000_i1028" style="width:468pt;height:1.5pt" o:hralign="center" o:hrstd="t" o:hrnoshade="t" o:hr="t" fillcolor="#a61a95" stroked="f"/>
        </w:pict>
      </w:r>
    </w:p>
    <w:p w14:paraId="0178A589" w14:textId="4C570D6E" w:rsidR="00F3678B" w:rsidRPr="004A7C0F" w:rsidRDefault="00BC758A" w:rsidP="00122CED">
      <w:pPr>
        <w:pStyle w:val="Heading2"/>
        <w:spacing w:line="360" w:lineRule="auto"/>
        <w:rPr>
          <w:rFonts w:ascii="Arial" w:hAnsi="Arial" w:cs="Arial"/>
          <w:sz w:val="28"/>
          <w:szCs w:val="28"/>
        </w:rPr>
      </w:pPr>
      <w:r w:rsidRPr="004A7C0F">
        <w:rPr>
          <w:rFonts w:ascii="Arial" w:hAnsi="Arial" w:cs="Arial"/>
          <w:sz w:val="28"/>
          <w:szCs w:val="28"/>
        </w:rPr>
        <w:t xml:space="preserve">Section 2: </w:t>
      </w:r>
      <w:r w:rsidR="00F3678B" w:rsidRPr="004A7C0F">
        <w:rPr>
          <w:rFonts w:ascii="Arial" w:hAnsi="Arial" w:cs="Arial"/>
          <w:sz w:val="28"/>
          <w:szCs w:val="28"/>
        </w:rPr>
        <w:t>Methodology</w:t>
      </w:r>
    </w:p>
    <w:p w14:paraId="0C732282"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22C130D" w14:textId="78E3535F"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w:t>
      </w:r>
      <w:r w:rsidR="00EE4966">
        <w:rPr>
          <w:rFonts w:ascii="Arial" w:hAnsi="Arial" w:cs="Arial"/>
          <w:sz w:val="24"/>
          <w:szCs w:val="24"/>
        </w:rPr>
        <w:t>consultancy</w:t>
      </w:r>
      <w:r w:rsidRPr="004A7C0F">
        <w:rPr>
          <w:rFonts w:ascii="Arial" w:hAnsi="Arial" w:cs="Arial"/>
          <w:sz w:val="24"/>
          <w:szCs w:val="24"/>
        </w:rPr>
        <w:t xml:space="preserve"> is divided into three phases, </w:t>
      </w:r>
      <w:r w:rsidR="00451ED7">
        <w:rPr>
          <w:rFonts w:ascii="Arial" w:hAnsi="Arial" w:cs="Arial"/>
          <w:sz w:val="24"/>
          <w:szCs w:val="24"/>
        </w:rPr>
        <w:t>with a number of</w:t>
      </w:r>
      <w:r w:rsidRPr="004A7C0F">
        <w:rPr>
          <w:rFonts w:ascii="Arial" w:hAnsi="Arial" w:cs="Arial"/>
          <w:sz w:val="24"/>
          <w:szCs w:val="24"/>
        </w:rPr>
        <w:t xml:space="preserve"> data collection points</w:t>
      </w:r>
      <w:r w:rsidR="00BC758A" w:rsidRPr="004A7C0F">
        <w:rPr>
          <w:rFonts w:ascii="Arial" w:hAnsi="Arial" w:cs="Arial"/>
          <w:sz w:val="24"/>
          <w:szCs w:val="24"/>
        </w:rPr>
        <w:t xml:space="preserve"> (see Table 1)</w:t>
      </w:r>
      <w:r w:rsidRPr="004A7C0F">
        <w:rPr>
          <w:rFonts w:ascii="Arial" w:hAnsi="Arial" w:cs="Arial"/>
          <w:sz w:val="24"/>
          <w:szCs w:val="24"/>
        </w:rPr>
        <w:t xml:space="preserve">. The </w:t>
      </w:r>
      <w:r w:rsidR="00BC758A" w:rsidRPr="004A7C0F">
        <w:rPr>
          <w:rFonts w:ascii="Arial" w:hAnsi="Arial" w:cs="Arial"/>
          <w:sz w:val="24"/>
          <w:szCs w:val="24"/>
        </w:rPr>
        <w:t xml:space="preserve">three </w:t>
      </w:r>
      <w:r w:rsidRPr="004A7C0F">
        <w:rPr>
          <w:rFonts w:ascii="Arial" w:hAnsi="Arial" w:cs="Arial"/>
          <w:sz w:val="24"/>
          <w:szCs w:val="24"/>
        </w:rPr>
        <w:t xml:space="preserve">phases are; pre-onsite, onsite and analysis and reporting. The onsite is a </w:t>
      </w:r>
      <w:r w:rsidR="001B4745" w:rsidRPr="004A7C0F">
        <w:rPr>
          <w:rFonts w:ascii="Arial" w:hAnsi="Arial" w:cs="Arial"/>
          <w:sz w:val="24"/>
          <w:szCs w:val="24"/>
        </w:rPr>
        <w:t>three-day</w:t>
      </w:r>
      <w:r w:rsidRPr="004A7C0F">
        <w:rPr>
          <w:rFonts w:ascii="Arial" w:hAnsi="Arial" w:cs="Arial"/>
          <w:sz w:val="24"/>
          <w:szCs w:val="24"/>
        </w:rPr>
        <w:t xml:space="preserve"> e</w:t>
      </w:r>
      <w:r w:rsidR="00D27C68">
        <w:rPr>
          <w:rFonts w:ascii="Arial" w:hAnsi="Arial" w:cs="Arial"/>
          <w:sz w:val="24"/>
          <w:szCs w:val="24"/>
        </w:rPr>
        <w:t>vent</w:t>
      </w:r>
      <w:r w:rsidRPr="004A7C0F">
        <w:rPr>
          <w:rFonts w:ascii="Arial" w:hAnsi="Arial" w:cs="Arial"/>
          <w:sz w:val="24"/>
          <w:szCs w:val="24"/>
        </w:rPr>
        <w:t xml:space="preserve"> facilitated by two Blackboard Consultants, with strategic and analytics expertise. </w:t>
      </w:r>
    </w:p>
    <w:p w14:paraId="66ADBC69"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8C07080" w14:textId="17D48F84" w:rsidR="00F3678B" w:rsidRPr="004A7C0F" w:rsidRDefault="00F3678B" w:rsidP="00122CED">
      <w:pPr>
        <w:spacing w:line="360" w:lineRule="auto"/>
        <w:rPr>
          <w:rFonts w:ascii="Arial" w:hAnsi="Arial" w:cs="Arial"/>
          <w:sz w:val="24"/>
          <w:szCs w:val="24"/>
        </w:rPr>
      </w:pPr>
      <w:r w:rsidRPr="004A7C0F">
        <w:rPr>
          <w:rFonts w:ascii="Arial" w:hAnsi="Arial" w:cs="Arial"/>
          <w:sz w:val="24"/>
          <w:szCs w:val="24"/>
          <w:lang w:val="en-GB"/>
        </w:rPr>
        <w:t xml:space="preserve">Following the onsite, the Blackboard consultants analyse the data and information collected throughout the </w:t>
      </w:r>
      <w:r w:rsidR="00BC758A" w:rsidRPr="004A7C0F">
        <w:rPr>
          <w:rFonts w:ascii="Arial" w:hAnsi="Arial" w:cs="Arial"/>
          <w:sz w:val="24"/>
          <w:szCs w:val="24"/>
          <w:lang w:val="en-GB"/>
        </w:rPr>
        <w:t>engagement. The findings are</w:t>
      </w:r>
      <w:r w:rsidRPr="004A7C0F">
        <w:rPr>
          <w:rFonts w:ascii="Arial" w:hAnsi="Arial" w:cs="Arial"/>
          <w:sz w:val="24"/>
          <w:szCs w:val="24"/>
          <w:lang w:val="en-GB"/>
        </w:rPr>
        <w:t xml:space="preserve"> reviewed, interpreted and documented against a subset of Blackboard’s proprietary set of 100+ rubrics spanning Effective Practices Areas </w:t>
      </w:r>
      <w:r w:rsidR="00D27C68">
        <w:rPr>
          <w:rFonts w:ascii="Arial" w:hAnsi="Arial" w:cs="Arial"/>
          <w:sz w:val="24"/>
          <w:szCs w:val="24"/>
          <w:lang w:val="en-GB"/>
        </w:rPr>
        <w:t xml:space="preserve">(EPA) </w:t>
      </w:r>
      <w:r w:rsidRPr="004A7C0F">
        <w:rPr>
          <w:rFonts w:ascii="Arial" w:hAnsi="Arial" w:cs="Arial"/>
          <w:sz w:val="24"/>
          <w:szCs w:val="24"/>
          <w:lang w:val="en-GB"/>
        </w:rPr>
        <w:t xml:space="preserve">in; strategic change, effective use of educational technology and digital learning in higher education. This engagement would focus on the </w:t>
      </w:r>
      <w:r w:rsidRPr="004A7C0F">
        <w:rPr>
          <w:rFonts w:ascii="Arial" w:hAnsi="Arial" w:cs="Arial"/>
          <w:i/>
          <w:sz w:val="24"/>
          <w:szCs w:val="24"/>
          <w:lang w:val="en-GB"/>
        </w:rPr>
        <w:t xml:space="preserve">‘Data-driven Decision Making Effective Practice Areas’ </w:t>
      </w:r>
      <w:r w:rsidRPr="004A7C0F">
        <w:rPr>
          <w:rFonts w:ascii="Arial" w:hAnsi="Arial" w:cs="Arial"/>
          <w:sz w:val="24"/>
          <w:szCs w:val="24"/>
          <w:lang w:val="en-GB"/>
        </w:rPr>
        <w:t>and</w:t>
      </w:r>
      <w:r w:rsidRPr="004A7C0F">
        <w:rPr>
          <w:rFonts w:ascii="Arial" w:hAnsi="Arial" w:cs="Arial"/>
          <w:i/>
          <w:sz w:val="24"/>
          <w:szCs w:val="24"/>
          <w:lang w:val="en-GB"/>
        </w:rPr>
        <w:t xml:space="preserve"> ‘Supporting Student Retention/Throughput Effective Practice Areas’ </w:t>
      </w:r>
      <w:r w:rsidRPr="004A7C0F">
        <w:rPr>
          <w:rFonts w:ascii="Arial" w:hAnsi="Arial" w:cs="Arial"/>
          <w:sz w:val="24"/>
          <w:szCs w:val="24"/>
          <w:lang w:val="en-GB"/>
        </w:rPr>
        <w:t>rubrics</w:t>
      </w:r>
      <w:r w:rsidRPr="004A7C0F">
        <w:rPr>
          <w:rFonts w:ascii="Arial" w:hAnsi="Arial" w:cs="Arial"/>
          <w:i/>
          <w:sz w:val="24"/>
          <w:szCs w:val="24"/>
          <w:lang w:val="en-GB"/>
        </w:rPr>
        <w:t xml:space="preserve">. </w:t>
      </w:r>
      <w:r w:rsidRPr="004A7C0F">
        <w:rPr>
          <w:rFonts w:ascii="Arial" w:hAnsi="Arial" w:cs="Arial"/>
          <w:sz w:val="24"/>
          <w:szCs w:val="24"/>
          <w:lang w:val="en-GB"/>
        </w:rPr>
        <w:t xml:space="preserve">This is an established and rigorous evidence-based maturity methodology. </w:t>
      </w:r>
      <w:r w:rsidRPr="004A7C0F">
        <w:rPr>
          <w:rFonts w:ascii="Arial" w:hAnsi="Arial" w:cs="Arial"/>
          <w:sz w:val="24"/>
          <w:szCs w:val="24"/>
        </w:rPr>
        <w:t xml:space="preserve">The Blackboard’s rubric-based EPA approach is similar to a capability maturity model as it is designed to capture convergence toward effective practice. Distinctively though, it takes into account the diverse </w:t>
      </w:r>
      <w:proofErr w:type="spellStart"/>
      <w:r w:rsidRPr="004A7C0F">
        <w:rPr>
          <w:rFonts w:ascii="Arial" w:hAnsi="Arial" w:cs="Arial"/>
          <w:sz w:val="24"/>
          <w:szCs w:val="24"/>
        </w:rPr>
        <w:t>organisational</w:t>
      </w:r>
      <w:proofErr w:type="spellEnd"/>
      <w:r w:rsidRPr="004A7C0F">
        <w:rPr>
          <w:rFonts w:ascii="Arial" w:hAnsi="Arial" w:cs="Arial"/>
          <w:sz w:val="24"/>
          <w:szCs w:val="24"/>
        </w:rPr>
        <w:t xml:space="preserve"> cultures and operational goals and objectives of education institutions.</w:t>
      </w:r>
    </w:p>
    <w:p w14:paraId="56F43CDC" w14:textId="77777777" w:rsidR="000F12C9" w:rsidRPr="004A7C0F" w:rsidRDefault="000F12C9" w:rsidP="00122CED">
      <w:pPr>
        <w:spacing w:line="360" w:lineRule="auto"/>
        <w:rPr>
          <w:rFonts w:ascii="Arial" w:hAnsi="Arial" w:cs="Arial"/>
          <w:sz w:val="24"/>
          <w:szCs w:val="24"/>
        </w:rPr>
      </w:pPr>
    </w:p>
    <w:p w14:paraId="3AFAFC2B" w14:textId="6A53823D" w:rsidR="000F12C9" w:rsidRPr="004A7C0F" w:rsidRDefault="000F12C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analysis is informed by </w:t>
      </w:r>
      <w:r w:rsidR="001B4745" w:rsidRPr="004A7C0F">
        <w:rPr>
          <w:rFonts w:ascii="Arial" w:hAnsi="Arial" w:cs="Arial"/>
          <w:sz w:val="24"/>
          <w:szCs w:val="24"/>
        </w:rPr>
        <w:t>Blackboard’s</w:t>
      </w:r>
      <w:r w:rsidRPr="004A7C0F">
        <w:rPr>
          <w:rFonts w:ascii="Arial" w:hAnsi="Arial" w:cs="Arial"/>
          <w:sz w:val="24"/>
          <w:szCs w:val="24"/>
        </w:rPr>
        <w:t xml:space="preserve"> six key characteristics required to drive technological adoption (http://bbbb.blackboard.com/technology_adoption_series)</w:t>
      </w:r>
    </w:p>
    <w:p w14:paraId="72CFAB05" w14:textId="77777777" w:rsidR="000F12C9" w:rsidRPr="004A7C0F" w:rsidRDefault="000F12C9" w:rsidP="00122CED">
      <w:pPr>
        <w:spacing w:line="360" w:lineRule="auto"/>
        <w:rPr>
          <w:rFonts w:ascii="Arial" w:hAnsi="Arial" w:cs="Arial"/>
          <w:sz w:val="24"/>
          <w:szCs w:val="24"/>
        </w:rPr>
      </w:pPr>
    </w:p>
    <w:p w14:paraId="650FC4F4" w14:textId="0EB7DA42"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t>Leadership from the top</w:t>
      </w:r>
    </w:p>
    <w:p w14:paraId="2903B808" w14:textId="3F174125"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t>Institutional commitment and investment</w:t>
      </w:r>
    </w:p>
    <w:p w14:paraId="3E3CD72A" w14:textId="60E91FF8"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t>Robust and reliable infrastructure</w:t>
      </w:r>
    </w:p>
    <w:p w14:paraId="7A2B0EF1" w14:textId="41885925"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t>Effective and available support for academic staff</w:t>
      </w:r>
    </w:p>
    <w:p w14:paraId="6A7C6700" w14:textId="30986D0E"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t>Ability to demonstrate the benefits to the student and staff experience</w:t>
      </w:r>
    </w:p>
    <w:p w14:paraId="26D0BABB" w14:textId="629C72BF" w:rsidR="000F12C9" w:rsidRPr="004A7C0F" w:rsidRDefault="000F12C9" w:rsidP="00122CED">
      <w:pPr>
        <w:pStyle w:val="ListParagraph"/>
        <w:numPr>
          <w:ilvl w:val="0"/>
          <w:numId w:val="13"/>
        </w:numPr>
        <w:spacing w:line="360" w:lineRule="auto"/>
        <w:rPr>
          <w:rFonts w:ascii="Arial" w:hAnsi="Arial" w:cs="Arial"/>
          <w:sz w:val="24"/>
          <w:szCs w:val="24"/>
        </w:rPr>
      </w:pPr>
      <w:r w:rsidRPr="004A7C0F">
        <w:rPr>
          <w:rFonts w:ascii="Arial" w:hAnsi="Arial" w:cs="Arial"/>
          <w:sz w:val="24"/>
          <w:szCs w:val="24"/>
        </w:rPr>
        <w:lastRenderedPageBreak/>
        <w:t>Evidence-based decision-making and a continuous cycle of improvement</w:t>
      </w:r>
    </w:p>
    <w:p w14:paraId="537EEF49" w14:textId="77777777" w:rsidR="00F3678B" w:rsidRPr="004A7C0F" w:rsidRDefault="00F3678B" w:rsidP="00122CED">
      <w:pPr>
        <w:spacing w:line="360" w:lineRule="auto"/>
        <w:rPr>
          <w:rFonts w:ascii="Arial" w:hAnsi="Arial" w:cs="Arial"/>
          <w:sz w:val="24"/>
          <w:szCs w:val="24"/>
          <w:lang w:val="en-GB"/>
        </w:rPr>
      </w:pPr>
    </w:p>
    <w:p w14:paraId="61698CC6" w14:textId="4FE86340" w:rsidR="00BC758A" w:rsidRPr="004A7C0F" w:rsidRDefault="00BC758A" w:rsidP="00122CED">
      <w:pPr>
        <w:spacing w:line="360" w:lineRule="auto"/>
        <w:rPr>
          <w:rFonts w:ascii="Arial" w:hAnsi="Arial" w:cs="Arial"/>
          <w:sz w:val="24"/>
          <w:szCs w:val="24"/>
          <w:u w:val="single"/>
          <w:lang w:val="en-GB"/>
        </w:rPr>
      </w:pPr>
      <w:r w:rsidRPr="004A7C0F">
        <w:rPr>
          <w:rFonts w:ascii="Arial" w:hAnsi="Arial" w:cs="Arial"/>
          <w:sz w:val="24"/>
          <w:szCs w:val="24"/>
          <w:u w:val="single"/>
          <w:lang w:val="en-GB"/>
        </w:rPr>
        <w:t xml:space="preserve">Table 1: </w:t>
      </w:r>
      <w:r w:rsidR="000F12C9" w:rsidRPr="004A7C0F">
        <w:rPr>
          <w:rFonts w:ascii="Arial" w:hAnsi="Arial" w:cs="Arial"/>
          <w:sz w:val="24"/>
          <w:szCs w:val="24"/>
          <w:u w:val="single"/>
          <w:lang w:val="en-GB"/>
        </w:rPr>
        <w:t>Overview of d</w:t>
      </w:r>
      <w:r w:rsidRPr="004A7C0F">
        <w:rPr>
          <w:rFonts w:ascii="Arial" w:hAnsi="Arial" w:cs="Arial"/>
          <w:sz w:val="24"/>
          <w:szCs w:val="24"/>
          <w:u w:val="single"/>
          <w:lang w:val="en-GB"/>
        </w:rPr>
        <w:t xml:space="preserve">ata </w:t>
      </w:r>
      <w:r w:rsidR="000F12C9" w:rsidRPr="004A7C0F">
        <w:rPr>
          <w:rFonts w:ascii="Arial" w:hAnsi="Arial" w:cs="Arial"/>
          <w:sz w:val="24"/>
          <w:szCs w:val="24"/>
          <w:u w:val="single"/>
          <w:lang w:val="en-GB"/>
        </w:rPr>
        <w:t>points</w:t>
      </w:r>
    </w:p>
    <w:p w14:paraId="5FFEB836"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tbl>
      <w:tblPr>
        <w:tblW w:w="0" w:type="auto"/>
        <w:tblBorders>
          <w:top w:val="nil"/>
          <w:left w:val="nil"/>
          <w:right w:val="nil"/>
        </w:tblBorders>
        <w:tblLayout w:type="fixed"/>
        <w:tblLook w:val="0000" w:firstRow="0" w:lastRow="0" w:firstColumn="0" w:lastColumn="0" w:noHBand="0" w:noVBand="0"/>
      </w:tblPr>
      <w:tblGrid>
        <w:gridCol w:w="3680"/>
        <w:gridCol w:w="5220"/>
      </w:tblGrid>
      <w:tr w:rsidR="00BC758A" w:rsidRPr="004A7C0F" w14:paraId="72520F07" w14:textId="77777777" w:rsidTr="003727B1">
        <w:tc>
          <w:tcPr>
            <w:tcW w:w="3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EDDF2F" w14:textId="77777777" w:rsidR="00BC758A" w:rsidRPr="00451ED7"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451ED7">
              <w:rPr>
                <w:rFonts w:ascii="Arial" w:hAnsi="Arial" w:cs="Arial"/>
                <w:sz w:val="24"/>
                <w:szCs w:val="24"/>
                <w:u w:val="single"/>
              </w:rPr>
              <w:t>Pre-Visit</w:t>
            </w:r>
          </w:p>
        </w:tc>
        <w:tc>
          <w:tcPr>
            <w:tcW w:w="52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97F9AC" w14:textId="77777777" w:rsidR="00BC758A" w:rsidRPr="00451ED7"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451ED7">
              <w:rPr>
                <w:rFonts w:ascii="Arial" w:hAnsi="Arial" w:cs="Arial"/>
                <w:sz w:val="24"/>
                <w:szCs w:val="24"/>
                <w:u w:val="single"/>
              </w:rPr>
              <w:t>Onsite</w:t>
            </w:r>
          </w:p>
        </w:tc>
      </w:tr>
      <w:tr w:rsidR="00BC758A" w:rsidRPr="004A7C0F" w14:paraId="7CB749D4" w14:textId="77777777" w:rsidTr="003727B1">
        <w:tc>
          <w:tcPr>
            <w:tcW w:w="36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176DB0" w14:textId="50926F2D"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b/>
                <w:sz w:val="24"/>
                <w:szCs w:val="24"/>
              </w:rPr>
              <w:t>Pre-visit questionnaire</w:t>
            </w:r>
            <w:r w:rsidRPr="004A7C0F">
              <w:rPr>
                <w:rFonts w:ascii="Arial" w:hAnsi="Arial" w:cs="Arial"/>
                <w:sz w:val="24"/>
                <w:szCs w:val="24"/>
              </w:rPr>
              <w:t xml:space="preserve"> is intended to identify the Learning Analytics theme </w:t>
            </w:r>
            <w:r w:rsidR="00C3643C">
              <w:rPr>
                <w:rFonts w:ascii="Arial" w:hAnsi="Arial" w:cs="Arial"/>
                <w:sz w:val="24"/>
                <w:szCs w:val="24"/>
              </w:rPr>
              <w:t>to be explored in the engagement</w:t>
            </w:r>
            <w:r w:rsidRPr="004A7C0F">
              <w:rPr>
                <w:rFonts w:ascii="Arial" w:hAnsi="Arial" w:cs="Arial"/>
                <w:sz w:val="24"/>
                <w:szCs w:val="24"/>
              </w:rPr>
              <w:t xml:space="preserve">, and </w:t>
            </w:r>
            <w:r w:rsidR="00C3643C">
              <w:rPr>
                <w:rFonts w:ascii="Arial" w:hAnsi="Arial" w:cs="Arial"/>
                <w:sz w:val="24"/>
                <w:szCs w:val="24"/>
              </w:rPr>
              <w:t xml:space="preserve">an </w:t>
            </w:r>
            <w:r w:rsidR="005412B5">
              <w:rPr>
                <w:rFonts w:ascii="Arial" w:hAnsi="Arial" w:cs="Arial"/>
                <w:sz w:val="24"/>
                <w:szCs w:val="24"/>
              </w:rPr>
              <w:t xml:space="preserve">initial readiness assessment. </w:t>
            </w:r>
          </w:p>
          <w:p w14:paraId="0AD7D361"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4D4ECEF" w14:textId="0D269A2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w:t>
            </w:r>
            <w:r w:rsidRPr="004A7C0F">
              <w:rPr>
                <w:rFonts w:ascii="Arial" w:hAnsi="Arial" w:cs="Arial"/>
                <w:b/>
                <w:sz w:val="24"/>
                <w:szCs w:val="24"/>
              </w:rPr>
              <w:t>document review</w:t>
            </w:r>
            <w:r w:rsidRPr="004A7C0F">
              <w:rPr>
                <w:rFonts w:ascii="Arial" w:hAnsi="Arial" w:cs="Arial"/>
                <w:sz w:val="24"/>
                <w:szCs w:val="24"/>
              </w:rPr>
              <w:t xml:space="preserve"> is undertaken before the onsite </w:t>
            </w:r>
            <w:r w:rsidR="00D27C68">
              <w:rPr>
                <w:rFonts w:ascii="Arial" w:hAnsi="Arial" w:cs="Arial"/>
                <w:sz w:val="24"/>
                <w:szCs w:val="24"/>
              </w:rPr>
              <w:t>event</w:t>
            </w:r>
            <w:r w:rsidRPr="004A7C0F">
              <w:rPr>
                <w:rFonts w:ascii="Arial" w:hAnsi="Arial" w:cs="Arial"/>
                <w:sz w:val="24"/>
                <w:szCs w:val="24"/>
              </w:rPr>
              <w:t>, with the intention of clarifying policies, procedures, vision, goal statements and planning documents.</w:t>
            </w:r>
          </w:p>
          <w:p w14:paraId="4792453F"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tc>
        <w:tc>
          <w:tcPr>
            <w:tcW w:w="522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77531C" w14:textId="5C4FABC5"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b/>
                <w:sz w:val="24"/>
                <w:szCs w:val="24"/>
              </w:rPr>
              <w:t>The open forum</w:t>
            </w:r>
            <w:r w:rsidRPr="004A7C0F">
              <w:rPr>
                <w:rFonts w:ascii="Arial" w:hAnsi="Arial" w:cs="Arial"/>
                <w:sz w:val="24"/>
                <w:szCs w:val="24"/>
              </w:rPr>
              <w:t xml:space="preserve"> develop</w:t>
            </w:r>
            <w:r w:rsidR="005412B5">
              <w:rPr>
                <w:rFonts w:ascii="Arial" w:hAnsi="Arial" w:cs="Arial"/>
                <w:sz w:val="24"/>
                <w:szCs w:val="24"/>
              </w:rPr>
              <w:t>s</w:t>
            </w:r>
            <w:r w:rsidRPr="004A7C0F">
              <w:rPr>
                <w:rFonts w:ascii="Arial" w:hAnsi="Arial" w:cs="Arial"/>
                <w:sz w:val="24"/>
                <w:szCs w:val="24"/>
              </w:rPr>
              <w:t xml:space="preserve"> a collective understanding of what the term Learning Analytics means to the institution and how they define student engagement. The session design includes a number of questions on perceptions of institutional readiness. </w:t>
            </w:r>
          </w:p>
          <w:p w14:paraId="69BC2F1D"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368527C" w14:textId="348A5F6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There are a number of </w:t>
            </w:r>
            <w:r w:rsidRPr="004A7C0F">
              <w:rPr>
                <w:rFonts w:ascii="Arial" w:hAnsi="Arial" w:cs="Arial"/>
                <w:b/>
                <w:sz w:val="24"/>
                <w:szCs w:val="24"/>
              </w:rPr>
              <w:t>interviews</w:t>
            </w:r>
            <w:r w:rsidRPr="004A7C0F">
              <w:rPr>
                <w:rFonts w:ascii="Arial" w:hAnsi="Arial" w:cs="Arial"/>
                <w:sz w:val="24"/>
                <w:szCs w:val="24"/>
              </w:rPr>
              <w:t xml:space="preserve"> (n=9) with senior managers within the institution. These are designed to identify the institutions readiness (maturity) for learning analytics regarding policies, processes, s</w:t>
            </w:r>
            <w:r w:rsidR="00451ED7">
              <w:rPr>
                <w:rFonts w:ascii="Arial" w:hAnsi="Arial" w:cs="Arial"/>
                <w:sz w:val="24"/>
                <w:szCs w:val="24"/>
              </w:rPr>
              <w:t xml:space="preserve">ystems and people (see Appendix for list of interviewees)  </w:t>
            </w:r>
          </w:p>
          <w:p w14:paraId="04314EEB" w14:textId="77777777" w:rsidR="00BC758A"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2AD4830" w14:textId="79EC9873" w:rsidR="00BC758A" w:rsidRPr="004A7C0F" w:rsidRDefault="00BC758A"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w:t>
            </w:r>
            <w:r w:rsidRPr="004A7C0F">
              <w:rPr>
                <w:rFonts w:ascii="Arial" w:hAnsi="Arial" w:cs="Arial"/>
                <w:b/>
                <w:sz w:val="24"/>
                <w:szCs w:val="24"/>
              </w:rPr>
              <w:t>workshops</w:t>
            </w:r>
            <w:r w:rsidRPr="004A7C0F">
              <w:rPr>
                <w:rFonts w:ascii="Arial" w:hAnsi="Arial" w:cs="Arial"/>
                <w:sz w:val="24"/>
                <w:szCs w:val="24"/>
              </w:rPr>
              <w:t xml:space="preserve"> are </w:t>
            </w:r>
            <w:r w:rsidR="00451ED7">
              <w:rPr>
                <w:rFonts w:ascii="Arial" w:hAnsi="Arial" w:cs="Arial"/>
                <w:sz w:val="24"/>
                <w:szCs w:val="24"/>
              </w:rPr>
              <w:t>arranged into</w:t>
            </w:r>
            <w:r w:rsidRPr="004A7C0F">
              <w:rPr>
                <w:rFonts w:ascii="Arial" w:hAnsi="Arial" w:cs="Arial"/>
                <w:sz w:val="24"/>
                <w:szCs w:val="24"/>
              </w:rPr>
              <w:t xml:space="preserve"> stakeholder groups (academics, students and professional services / data managers). The workshops are designed to encourage creative ideas around the use of Learning Analytics, outside of the theme suggested in the pre-visit questionnaire. They are intended to highlight, (</w:t>
            </w:r>
            <w:proofErr w:type="spellStart"/>
            <w:r w:rsidRPr="004A7C0F">
              <w:rPr>
                <w:rFonts w:ascii="Arial" w:hAnsi="Arial" w:cs="Arial"/>
                <w:sz w:val="24"/>
                <w:szCs w:val="24"/>
              </w:rPr>
              <w:t>i</w:t>
            </w:r>
            <w:proofErr w:type="spellEnd"/>
            <w:r w:rsidRPr="004A7C0F">
              <w:rPr>
                <w:rFonts w:ascii="Arial" w:hAnsi="Arial" w:cs="Arial"/>
                <w:sz w:val="24"/>
                <w:szCs w:val="24"/>
              </w:rPr>
              <w:t>) what are the institution’s short term learning data needs and longer term data aspirations to provide key insights regarding the student experience, (ii) how might the institution convert learning data into actionable knowledge?</w:t>
            </w:r>
          </w:p>
        </w:tc>
      </w:tr>
    </w:tbl>
    <w:p w14:paraId="504ABBC9" w14:textId="5157D78B" w:rsidR="00451ED7" w:rsidRDefault="00451ED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1F4BDA6" w14:textId="77777777" w:rsidR="00451ED7" w:rsidRDefault="00451ED7">
      <w:pPr>
        <w:rPr>
          <w:rFonts w:ascii="Arial" w:hAnsi="Arial" w:cs="Arial"/>
          <w:sz w:val="24"/>
          <w:szCs w:val="24"/>
        </w:rPr>
      </w:pPr>
      <w:r>
        <w:rPr>
          <w:rFonts w:ascii="Arial" w:hAnsi="Arial" w:cs="Arial"/>
          <w:sz w:val="24"/>
          <w:szCs w:val="24"/>
        </w:rPr>
        <w:br w:type="page"/>
      </w:r>
    </w:p>
    <w:p w14:paraId="6706583E" w14:textId="50F02AD1" w:rsidR="004A7C0F"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lastRenderedPageBreak/>
        <w:pict w14:anchorId="797431A4">
          <v:rect id="_x0000_i1029" style="width:468pt;height:1.5pt" o:hralign="center" o:hrstd="t" o:hrnoshade="t" o:hr="t" fillcolor="#a61a95" stroked="f"/>
        </w:pict>
      </w:r>
    </w:p>
    <w:p w14:paraId="4FE3D2A8" w14:textId="47A31887" w:rsidR="00F3678B" w:rsidRPr="004A7C0F" w:rsidRDefault="00BC758A" w:rsidP="00122CED">
      <w:pPr>
        <w:pStyle w:val="Heading2"/>
        <w:spacing w:line="360" w:lineRule="auto"/>
        <w:rPr>
          <w:rFonts w:ascii="Arial" w:hAnsi="Arial" w:cs="Arial"/>
          <w:sz w:val="28"/>
          <w:szCs w:val="28"/>
        </w:rPr>
      </w:pPr>
      <w:r w:rsidRPr="004A7C0F">
        <w:rPr>
          <w:rFonts w:ascii="Arial" w:hAnsi="Arial" w:cs="Arial"/>
          <w:sz w:val="28"/>
          <w:szCs w:val="28"/>
        </w:rPr>
        <w:t xml:space="preserve">Section 3: </w:t>
      </w:r>
      <w:r w:rsidR="00451ED7">
        <w:rPr>
          <w:rFonts w:ascii="Arial" w:hAnsi="Arial" w:cs="Arial"/>
          <w:sz w:val="28"/>
          <w:szCs w:val="28"/>
        </w:rPr>
        <w:t>Glasgow Caledonian University d</w:t>
      </w:r>
      <w:r w:rsidRPr="004A7C0F">
        <w:rPr>
          <w:rFonts w:ascii="Arial" w:hAnsi="Arial" w:cs="Arial"/>
          <w:sz w:val="28"/>
          <w:szCs w:val="28"/>
        </w:rPr>
        <w:t xml:space="preserve">efined </w:t>
      </w:r>
      <w:r w:rsidR="00451ED7">
        <w:rPr>
          <w:rFonts w:ascii="Arial" w:hAnsi="Arial" w:cs="Arial"/>
          <w:sz w:val="28"/>
          <w:szCs w:val="28"/>
        </w:rPr>
        <w:t>v</w:t>
      </w:r>
      <w:r w:rsidRPr="004A7C0F">
        <w:rPr>
          <w:rFonts w:ascii="Arial" w:hAnsi="Arial" w:cs="Arial"/>
          <w:sz w:val="28"/>
          <w:szCs w:val="28"/>
        </w:rPr>
        <w:t xml:space="preserve">ision and </w:t>
      </w:r>
      <w:r w:rsidR="00451ED7">
        <w:rPr>
          <w:rFonts w:ascii="Arial" w:hAnsi="Arial" w:cs="Arial"/>
          <w:sz w:val="28"/>
          <w:szCs w:val="28"/>
        </w:rPr>
        <w:t>s</w:t>
      </w:r>
      <w:r w:rsidRPr="004A7C0F">
        <w:rPr>
          <w:rFonts w:ascii="Arial" w:hAnsi="Arial" w:cs="Arial"/>
          <w:sz w:val="28"/>
          <w:szCs w:val="28"/>
        </w:rPr>
        <w:t xml:space="preserve">trategic </w:t>
      </w:r>
      <w:r w:rsidR="00451ED7">
        <w:rPr>
          <w:rFonts w:ascii="Arial" w:hAnsi="Arial" w:cs="Arial"/>
          <w:sz w:val="28"/>
          <w:szCs w:val="28"/>
        </w:rPr>
        <w:t>t</w:t>
      </w:r>
      <w:r w:rsidRPr="004A7C0F">
        <w:rPr>
          <w:rFonts w:ascii="Arial" w:hAnsi="Arial" w:cs="Arial"/>
          <w:sz w:val="28"/>
          <w:szCs w:val="28"/>
        </w:rPr>
        <w:t>hemes</w:t>
      </w:r>
    </w:p>
    <w:p w14:paraId="5D96E10F"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80865FF" w14:textId="56F0C158" w:rsidR="00BC758A" w:rsidRPr="004A7C0F" w:rsidRDefault="002808E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Representatives from </w:t>
      </w:r>
      <w:r w:rsidR="00AF3926">
        <w:rPr>
          <w:rFonts w:ascii="Arial" w:hAnsi="Arial" w:cs="Arial"/>
          <w:sz w:val="24"/>
          <w:szCs w:val="24"/>
        </w:rPr>
        <w:t>Glasgow Caledonian University</w:t>
      </w:r>
      <w:r>
        <w:rPr>
          <w:rFonts w:ascii="Arial" w:hAnsi="Arial" w:cs="Arial"/>
          <w:sz w:val="24"/>
          <w:szCs w:val="24"/>
        </w:rPr>
        <w:t xml:space="preserve"> </w:t>
      </w:r>
      <w:r w:rsidR="00BC758A" w:rsidRPr="004A7C0F">
        <w:rPr>
          <w:rFonts w:ascii="Arial" w:hAnsi="Arial" w:cs="Arial"/>
          <w:sz w:val="24"/>
          <w:szCs w:val="24"/>
        </w:rPr>
        <w:t>proposed their broad theme for the engagement was;</w:t>
      </w:r>
    </w:p>
    <w:p w14:paraId="753DE7D6"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9D826AE" w14:textId="143A25C3" w:rsidR="002808E7" w:rsidRPr="004A7C0F" w:rsidRDefault="002808E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808E7">
        <w:rPr>
          <w:rFonts w:ascii="Arial" w:hAnsi="Arial" w:cs="Arial"/>
          <w:b/>
          <w:sz w:val="24"/>
          <w:szCs w:val="24"/>
        </w:rPr>
        <w:t>To explore the area of student engagement and intervention strategies, with particular interest in informing the effective use of blended and fully online delivery of learning and teaching</w:t>
      </w:r>
      <w:r w:rsidRPr="004A7C0F">
        <w:rPr>
          <w:rFonts w:ascii="Arial" w:hAnsi="Arial" w:cs="Arial"/>
          <w:sz w:val="24"/>
          <w:szCs w:val="24"/>
        </w:rPr>
        <w:t>.</w:t>
      </w:r>
    </w:p>
    <w:p w14:paraId="638BA2AE" w14:textId="77777777" w:rsidR="002812F6" w:rsidRDefault="002812F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C2A0DDF" w14:textId="69572231" w:rsidR="002808E7" w:rsidRDefault="002808E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During the onsite engagement this </w:t>
      </w:r>
      <w:r w:rsidR="00D27C68">
        <w:rPr>
          <w:rFonts w:ascii="Arial" w:hAnsi="Arial" w:cs="Arial"/>
          <w:sz w:val="24"/>
          <w:szCs w:val="24"/>
        </w:rPr>
        <w:t>divided</w:t>
      </w:r>
      <w:r>
        <w:rPr>
          <w:rFonts w:ascii="Arial" w:hAnsi="Arial" w:cs="Arial"/>
          <w:sz w:val="24"/>
          <w:szCs w:val="24"/>
        </w:rPr>
        <w:t xml:space="preserve"> into the two distinct themes for the application of Learning Analytics, </w:t>
      </w:r>
      <w:r w:rsidR="005412B5">
        <w:rPr>
          <w:rFonts w:ascii="Arial" w:hAnsi="Arial" w:cs="Arial"/>
          <w:sz w:val="24"/>
          <w:szCs w:val="24"/>
        </w:rPr>
        <w:t>for the identification of</w:t>
      </w:r>
    </w:p>
    <w:p w14:paraId="51616C04" w14:textId="77777777" w:rsidR="002808E7" w:rsidRDefault="002808E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179C94B" w14:textId="4874DFE1" w:rsidR="002808E7" w:rsidRPr="002808E7" w:rsidRDefault="002808E7" w:rsidP="00122CE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808E7">
        <w:rPr>
          <w:rFonts w:ascii="Arial" w:hAnsi="Arial" w:cs="Arial"/>
          <w:sz w:val="24"/>
          <w:szCs w:val="24"/>
        </w:rPr>
        <w:t xml:space="preserve">an individual or cohort of learners to enable </w:t>
      </w:r>
      <w:r w:rsidR="005412B5">
        <w:rPr>
          <w:rFonts w:ascii="Arial" w:hAnsi="Arial" w:cs="Arial"/>
          <w:sz w:val="24"/>
          <w:szCs w:val="24"/>
        </w:rPr>
        <w:t>a positive intervention support</w:t>
      </w:r>
    </w:p>
    <w:p w14:paraId="2E3015D2" w14:textId="6ED8529C" w:rsidR="002808E7" w:rsidRDefault="002808E7" w:rsidP="00122CE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808E7">
        <w:rPr>
          <w:rFonts w:ascii="Arial" w:hAnsi="Arial" w:cs="Arial"/>
          <w:sz w:val="24"/>
          <w:szCs w:val="24"/>
        </w:rPr>
        <w:t>current LMS usage to enhance curriculum design of online and blended course design and learning activities</w:t>
      </w:r>
    </w:p>
    <w:p w14:paraId="6904DF64" w14:textId="77777777" w:rsidR="005412B5" w:rsidRDefault="005412B5"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0ECFA81" w14:textId="506A9128" w:rsidR="005412B5" w:rsidRPr="005412B5" w:rsidRDefault="005412B5"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 interview with the Executive Sponsor, identified the success for this engagement would be to give a clearer sense of how learning analytics could be used to improve </w:t>
      </w:r>
      <w:r w:rsidR="00451ED7">
        <w:rPr>
          <w:rFonts w:ascii="Arial" w:hAnsi="Arial" w:cs="Arial"/>
          <w:sz w:val="24"/>
          <w:szCs w:val="24"/>
        </w:rPr>
        <w:t xml:space="preserve">the </w:t>
      </w:r>
      <w:r>
        <w:rPr>
          <w:rFonts w:ascii="Arial" w:hAnsi="Arial" w:cs="Arial"/>
          <w:sz w:val="24"/>
          <w:szCs w:val="24"/>
        </w:rPr>
        <w:t>student experience and outcomes.</w:t>
      </w:r>
    </w:p>
    <w:p w14:paraId="79B266E2" w14:textId="5BC03A07" w:rsidR="00F3678B"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B5D5212" w14:textId="77777777" w:rsidR="002808E7"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5203EB0E">
          <v:rect id="_x0000_i1030" style="width:468pt;height:1.5pt" o:hralign="center" o:hrstd="t" o:hrnoshade="t" o:hr="t" fillcolor="#a61a95" stroked="f"/>
        </w:pict>
      </w:r>
    </w:p>
    <w:p w14:paraId="71EE9A8A" w14:textId="27BB1920" w:rsidR="00BC758A" w:rsidRPr="002808E7" w:rsidRDefault="00BC758A" w:rsidP="00122CED">
      <w:pPr>
        <w:pStyle w:val="Heading2"/>
        <w:spacing w:line="360" w:lineRule="auto"/>
        <w:rPr>
          <w:rFonts w:ascii="Arial" w:hAnsi="Arial" w:cs="Arial"/>
          <w:sz w:val="28"/>
          <w:szCs w:val="28"/>
        </w:rPr>
      </w:pPr>
      <w:r w:rsidRPr="002808E7">
        <w:rPr>
          <w:rFonts w:ascii="Arial" w:hAnsi="Arial" w:cs="Arial"/>
          <w:sz w:val="28"/>
          <w:szCs w:val="28"/>
        </w:rPr>
        <w:t>Section 4: Assessment of the institutions readiness against key maturity metrics</w:t>
      </w:r>
    </w:p>
    <w:p w14:paraId="4FBD31F1" w14:textId="77777777" w:rsidR="00BC758A" w:rsidRPr="004A7C0F" w:rsidRDefault="00BC758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EF88027" w14:textId="3DDBD240"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w:t>
      </w:r>
      <w:r w:rsidR="005951C4" w:rsidRPr="004A7C0F">
        <w:rPr>
          <w:rFonts w:ascii="Arial" w:hAnsi="Arial" w:cs="Arial"/>
          <w:sz w:val="24"/>
          <w:szCs w:val="24"/>
        </w:rPr>
        <w:t xml:space="preserve">assessment is organized </w:t>
      </w:r>
      <w:r w:rsidR="00451ED7">
        <w:rPr>
          <w:rFonts w:ascii="Arial" w:hAnsi="Arial" w:cs="Arial"/>
          <w:sz w:val="24"/>
          <w:szCs w:val="24"/>
        </w:rPr>
        <w:t>into</w:t>
      </w:r>
      <w:r w:rsidR="005951C4" w:rsidRPr="004A7C0F">
        <w:rPr>
          <w:rFonts w:ascii="Arial" w:hAnsi="Arial" w:cs="Arial"/>
          <w:sz w:val="24"/>
          <w:szCs w:val="24"/>
        </w:rPr>
        <w:t xml:space="preserve"> the f</w:t>
      </w:r>
      <w:r w:rsidRPr="004A7C0F">
        <w:rPr>
          <w:rFonts w:ascii="Arial" w:hAnsi="Arial" w:cs="Arial"/>
          <w:sz w:val="24"/>
          <w:szCs w:val="24"/>
        </w:rPr>
        <w:t xml:space="preserve">our pillars of </w:t>
      </w:r>
      <w:r w:rsidR="008A77D5">
        <w:rPr>
          <w:rFonts w:ascii="Arial" w:hAnsi="Arial" w:cs="Arial"/>
          <w:sz w:val="24"/>
          <w:szCs w:val="24"/>
        </w:rPr>
        <w:t xml:space="preserve">readiness, and will </w:t>
      </w:r>
      <w:r w:rsidR="005951C4" w:rsidRPr="004A7C0F">
        <w:rPr>
          <w:rFonts w:ascii="Arial" w:hAnsi="Arial" w:cs="Arial"/>
          <w:sz w:val="24"/>
          <w:szCs w:val="24"/>
        </w:rPr>
        <w:t>discuss current good practice, and areas requiring improvement.</w:t>
      </w:r>
      <w:r w:rsidRPr="004A7C0F">
        <w:rPr>
          <w:rFonts w:ascii="Arial" w:hAnsi="Arial" w:cs="Arial"/>
          <w:sz w:val="24"/>
          <w:szCs w:val="24"/>
        </w:rPr>
        <w:t xml:space="preserve"> </w:t>
      </w:r>
      <w:r w:rsidR="00D27C68">
        <w:rPr>
          <w:rFonts w:ascii="Arial" w:hAnsi="Arial" w:cs="Arial"/>
          <w:sz w:val="24"/>
          <w:szCs w:val="24"/>
        </w:rPr>
        <w:t>Finally, the evidence is mapped to a number of Learning Analytics readiness statements, aggregated from the EPA Rubrics.</w:t>
      </w:r>
    </w:p>
    <w:p w14:paraId="1E5960B1" w14:textId="77777777" w:rsidR="00A7111A"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51DC488" w14:textId="77777777" w:rsidR="00451ED7" w:rsidRDefault="00451ED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520962BB" w14:textId="77777777" w:rsidR="00451ED7" w:rsidRPr="004A7C0F" w:rsidRDefault="00451ED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5DF17FA" w14:textId="77777777"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4A7C0F">
        <w:rPr>
          <w:rFonts w:ascii="Arial" w:hAnsi="Arial" w:cs="Arial"/>
          <w:b/>
          <w:sz w:val="24"/>
          <w:szCs w:val="24"/>
        </w:rPr>
        <w:t>Culture</w:t>
      </w:r>
    </w:p>
    <w:p w14:paraId="18A11DFE" w14:textId="64D32882" w:rsidR="00BC758A" w:rsidRPr="004A7C0F" w:rsidRDefault="0091220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This pillar focusses on the current practice around </w:t>
      </w:r>
      <w:r w:rsidR="004F2368" w:rsidRPr="004A7C0F">
        <w:rPr>
          <w:rFonts w:ascii="Arial" w:hAnsi="Arial" w:cs="Arial"/>
          <w:sz w:val="24"/>
          <w:szCs w:val="24"/>
        </w:rPr>
        <w:t>the creation and dissemination of institutional goals, outcomes and vis</w:t>
      </w:r>
      <w:r w:rsidR="008A77D5">
        <w:rPr>
          <w:rFonts w:ascii="Arial" w:hAnsi="Arial" w:cs="Arial"/>
          <w:sz w:val="24"/>
          <w:szCs w:val="24"/>
        </w:rPr>
        <w:t>ion, and</w:t>
      </w:r>
      <w:r w:rsidRPr="004A7C0F">
        <w:rPr>
          <w:rFonts w:ascii="Arial" w:hAnsi="Arial" w:cs="Arial"/>
          <w:sz w:val="24"/>
          <w:szCs w:val="24"/>
        </w:rPr>
        <w:t xml:space="preserve"> the degree of support from </w:t>
      </w:r>
      <w:r w:rsidR="008A77D5">
        <w:rPr>
          <w:rFonts w:ascii="Arial" w:hAnsi="Arial" w:cs="Arial"/>
          <w:sz w:val="24"/>
          <w:szCs w:val="24"/>
        </w:rPr>
        <w:t>the institution’s Executive L</w:t>
      </w:r>
      <w:r w:rsidR="004F2368" w:rsidRPr="004A7C0F">
        <w:rPr>
          <w:rFonts w:ascii="Arial" w:hAnsi="Arial" w:cs="Arial"/>
          <w:sz w:val="24"/>
          <w:szCs w:val="24"/>
        </w:rPr>
        <w:t>eadership for Learning Analytics.</w:t>
      </w:r>
    </w:p>
    <w:p w14:paraId="54BECD3A" w14:textId="77777777" w:rsidR="00582ADE" w:rsidRPr="004A7C0F" w:rsidRDefault="00582AD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E3E7AF8" w14:textId="733BDF88" w:rsidR="0091220D" w:rsidRPr="004A7C0F" w:rsidRDefault="0091220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w:t>
      </w:r>
      <w:r w:rsidR="00BB4B41">
        <w:rPr>
          <w:rFonts w:ascii="Arial" w:hAnsi="Arial" w:cs="Arial"/>
          <w:sz w:val="24"/>
          <w:szCs w:val="24"/>
        </w:rPr>
        <w:t xml:space="preserve"> engagement identified </w:t>
      </w:r>
      <w:r w:rsidR="00582ADE" w:rsidRPr="004A7C0F">
        <w:rPr>
          <w:rFonts w:ascii="Arial" w:hAnsi="Arial" w:cs="Arial"/>
          <w:sz w:val="24"/>
          <w:szCs w:val="24"/>
        </w:rPr>
        <w:t>existing good practices</w:t>
      </w:r>
      <w:r w:rsidRPr="004A7C0F">
        <w:rPr>
          <w:rFonts w:ascii="Arial" w:hAnsi="Arial" w:cs="Arial"/>
          <w:sz w:val="24"/>
          <w:szCs w:val="24"/>
        </w:rPr>
        <w:t>, including;</w:t>
      </w:r>
    </w:p>
    <w:p w14:paraId="3B91DEA8" w14:textId="77777777" w:rsidR="0091220D" w:rsidRPr="004A7C0F" w:rsidRDefault="0091220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C2578A3" w14:textId="0170549A" w:rsidR="00BB4B41" w:rsidRDefault="00451ED7"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A</w:t>
      </w:r>
      <w:r w:rsidR="00BB4B41">
        <w:rPr>
          <w:rFonts w:ascii="Arial" w:hAnsi="Arial" w:cs="Arial"/>
          <w:sz w:val="24"/>
          <w:szCs w:val="24"/>
        </w:rPr>
        <w:t xml:space="preserve"> culture of consultation </w:t>
      </w:r>
      <w:r w:rsidR="005412B5">
        <w:rPr>
          <w:rFonts w:ascii="Arial" w:hAnsi="Arial" w:cs="Arial"/>
          <w:sz w:val="24"/>
          <w:szCs w:val="24"/>
        </w:rPr>
        <w:t xml:space="preserve">for </w:t>
      </w:r>
      <w:r w:rsidR="00BB4B41">
        <w:rPr>
          <w:rFonts w:ascii="Arial" w:hAnsi="Arial" w:cs="Arial"/>
          <w:sz w:val="24"/>
          <w:szCs w:val="24"/>
        </w:rPr>
        <w:t>the development of strategy, and goal setting (Strategy 2020, and Strategy for Learning)</w:t>
      </w:r>
    </w:p>
    <w:p w14:paraId="64BA8F7D" w14:textId="6D5E206D" w:rsidR="009A23DF" w:rsidRDefault="00BB4B41"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A desire by all </w:t>
      </w:r>
      <w:r w:rsidRPr="00BB4B41">
        <w:rPr>
          <w:rFonts w:ascii="Arial" w:hAnsi="Arial" w:cs="Arial"/>
          <w:sz w:val="24"/>
          <w:szCs w:val="24"/>
        </w:rPr>
        <w:t>parties at all levels</w:t>
      </w:r>
      <w:r>
        <w:rPr>
          <w:rFonts w:ascii="Arial" w:hAnsi="Arial" w:cs="Arial"/>
          <w:sz w:val="24"/>
          <w:szCs w:val="24"/>
        </w:rPr>
        <w:t xml:space="preserve"> of</w:t>
      </w:r>
      <w:r w:rsidRPr="00BB4B41">
        <w:rPr>
          <w:rFonts w:ascii="Arial" w:hAnsi="Arial" w:cs="Arial"/>
          <w:sz w:val="24"/>
          <w:szCs w:val="24"/>
        </w:rPr>
        <w:t xml:space="preserve"> the institution </w:t>
      </w:r>
      <w:r>
        <w:rPr>
          <w:rFonts w:ascii="Arial" w:hAnsi="Arial" w:cs="Arial"/>
          <w:sz w:val="24"/>
          <w:szCs w:val="24"/>
        </w:rPr>
        <w:t xml:space="preserve">to </w:t>
      </w:r>
      <w:r w:rsidRPr="00BB4B41">
        <w:rPr>
          <w:rFonts w:ascii="Arial" w:hAnsi="Arial" w:cs="Arial"/>
          <w:sz w:val="24"/>
          <w:szCs w:val="24"/>
        </w:rPr>
        <w:t>take responsibility for developing, analyzing and acting on data and evidence to improve performance</w:t>
      </w:r>
    </w:p>
    <w:p w14:paraId="4F0EF0B4" w14:textId="3263D1AB" w:rsidR="00BB4B41" w:rsidRDefault="00BB4B41"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A high degree of support from Executive Leadership and Service Managers for Learning Analytics and Data Driven Decision Making. </w:t>
      </w:r>
    </w:p>
    <w:p w14:paraId="3A6F6BC2" w14:textId="77777777" w:rsidR="00BB4B41" w:rsidRPr="00BB4B41" w:rsidRDefault="00BB4B41" w:rsidP="00122CE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53649C6" w14:textId="4D6A4DF8" w:rsidR="005F4B3C" w:rsidRPr="004A7C0F" w:rsidRDefault="005F4B3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engagement identified a number of areas </w:t>
      </w:r>
      <w:r w:rsidR="009A23DF" w:rsidRPr="004A7C0F">
        <w:rPr>
          <w:rFonts w:ascii="Arial" w:hAnsi="Arial" w:cs="Arial"/>
          <w:sz w:val="24"/>
          <w:szCs w:val="24"/>
        </w:rPr>
        <w:t xml:space="preserve">requiring improvement and </w:t>
      </w:r>
      <w:r w:rsidR="00BB4B41">
        <w:rPr>
          <w:rFonts w:ascii="Arial" w:hAnsi="Arial" w:cs="Arial"/>
          <w:sz w:val="24"/>
          <w:szCs w:val="24"/>
        </w:rPr>
        <w:t xml:space="preserve">further </w:t>
      </w:r>
      <w:r w:rsidR="009A23DF" w:rsidRPr="004A7C0F">
        <w:rPr>
          <w:rFonts w:ascii="Arial" w:hAnsi="Arial" w:cs="Arial"/>
          <w:sz w:val="24"/>
          <w:szCs w:val="24"/>
        </w:rPr>
        <w:t xml:space="preserve">exploration </w:t>
      </w:r>
      <w:r w:rsidR="005412B5">
        <w:rPr>
          <w:rFonts w:ascii="Arial" w:hAnsi="Arial" w:cs="Arial"/>
          <w:sz w:val="24"/>
          <w:szCs w:val="24"/>
        </w:rPr>
        <w:t>to improve readiness for Learning Analytics.</w:t>
      </w:r>
      <w:r w:rsidR="00773974" w:rsidRPr="004A7C0F">
        <w:rPr>
          <w:rFonts w:ascii="Arial" w:hAnsi="Arial" w:cs="Arial"/>
          <w:sz w:val="24"/>
          <w:szCs w:val="24"/>
        </w:rPr>
        <w:t xml:space="preserve"> </w:t>
      </w:r>
    </w:p>
    <w:p w14:paraId="1E28728E" w14:textId="77777777" w:rsidR="00A54D51" w:rsidRDefault="00A54D51"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B017929" w14:textId="0B6655FE" w:rsidR="00773974" w:rsidRPr="004A7C0F" w:rsidRDefault="0077397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Table 2 </w:t>
      </w:r>
      <w:proofErr w:type="spellStart"/>
      <w:r w:rsidRPr="004A7C0F">
        <w:rPr>
          <w:rFonts w:ascii="Arial" w:hAnsi="Arial" w:cs="Arial"/>
          <w:sz w:val="24"/>
          <w:szCs w:val="24"/>
        </w:rPr>
        <w:t>summarises</w:t>
      </w:r>
      <w:proofErr w:type="spellEnd"/>
      <w:r w:rsidRPr="004A7C0F">
        <w:rPr>
          <w:rFonts w:ascii="Arial" w:hAnsi="Arial" w:cs="Arial"/>
          <w:sz w:val="24"/>
          <w:szCs w:val="24"/>
        </w:rPr>
        <w:t xml:space="preserve"> the responses to </w:t>
      </w:r>
      <w:r w:rsidR="009D2D2A">
        <w:rPr>
          <w:rFonts w:ascii="Arial" w:hAnsi="Arial" w:cs="Arial"/>
          <w:sz w:val="24"/>
          <w:szCs w:val="24"/>
        </w:rPr>
        <w:t xml:space="preserve">the </w:t>
      </w:r>
      <w:r w:rsidRPr="004A7C0F">
        <w:rPr>
          <w:rFonts w:ascii="Arial" w:hAnsi="Arial" w:cs="Arial"/>
          <w:sz w:val="24"/>
          <w:szCs w:val="24"/>
        </w:rPr>
        <w:t xml:space="preserve">three discovery questions within the Forum. </w:t>
      </w:r>
      <w:r w:rsidR="009D2D2A">
        <w:rPr>
          <w:rFonts w:ascii="Arial" w:hAnsi="Arial" w:cs="Arial"/>
          <w:sz w:val="24"/>
          <w:szCs w:val="24"/>
        </w:rPr>
        <w:t>It demonstrate</w:t>
      </w:r>
      <w:r w:rsidR="00A54D51">
        <w:rPr>
          <w:rFonts w:ascii="Arial" w:hAnsi="Arial" w:cs="Arial"/>
          <w:sz w:val="24"/>
          <w:szCs w:val="24"/>
        </w:rPr>
        <w:t xml:space="preserve">s the need to address the negative perceptions of learning analytics </w:t>
      </w:r>
      <w:r w:rsidR="009D2D2A">
        <w:rPr>
          <w:rFonts w:ascii="Arial" w:hAnsi="Arial" w:cs="Arial"/>
          <w:sz w:val="24"/>
          <w:szCs w:val="24"/>
        </w:rPr>
        <w:t xml:space="preserve">held </w:t>
      </w:r>
      <w:r w:rsidR="00A54D51">
        <w:rPr>
          <w:rFonts w:ascii="Arial" w:hAnsi="Arial" w:cs="Arial"/>
          <w:sz w:val="24"/>
          <w:szCs w:val="24"/>
        </w:rPr>
        <w:t xml:space="preserve">by staff at Glasgow Caledonian. </w:t>
      </w:r>
      <w:r w:rsidR="009D2D2A">
        <w:rPr>
          <w:rFonts w:ascii="Arial" w:hAnsi="Arial" w:cs="Arial"/>
          <w:sz w:val="24"/>
          <w:szCs w:val="24"/>
        </w:rPr>
        <w:t>These perceptions</w:t>
      </w:r>
      <w:r w:rsidR="00A54D51">
        <w:rPr>
          <w:rFonts w:ascii="Arial" w:hAnsi="Arial" w:cs="Arial"/>
          <w:sz w:val="24"/>
          <w:szCs w:val="24"/>
        </w:rPr>
        <w:t xml:space="preserve"> need to b</w:t>
      </w:r>
      <w:r w:rsidR="000C5F06">
        <w:rPr>
          <w:rFonts w:ascii="Arial" w:hAnsi="Arial" w:cs="Arial"/>
          <w:sz w:val="24"/>
          <w:szCs w:val="24"/>
        </w:rPr>
        <w:t xml:space="preserve">e challenged to </w:t>
      </w:r>
      <w:r w:rsidR="00B234F0">
        <w:rPr>
          <w:rFonts w:ascii="Arial" w:hAnsi="Arial" w:cs="Arial"/>
          <w:sz w:val="24"/>
          <w:szCs w:val="24"/>
        </w:rPr>
        <w:t>promote</w:t>
      </w:r>
      <w:r w:rsidR="000C5F06">
        <w:rPr>
          <w:rFonts w:ascii="Arial" w:hAnsi="Arial" w:cs="Arial"/>
          <w:sz w:val="24"/>
          <w:szCs w:val="24"/>
        </w:rPr>
        <w:t xml:space="preserve"> an institutional culture which embraces Learning Analytics.</w:t>
      </w:r>
    </w:p>
    <w:p w14:paraId="78267C2E" w14:textId="444BC472" w:rsidR="00443D79" w:rsidRDefault="00443D79">
      <w:pPr>
        <w:rPr>
          <w:rFonts w:ascii="Arial" w:hAnsi="Arial" w:cs="Arial"/>
          <w:sz w:val="24"/>
          <w:szCs w:val="24"/>
        </w:rPr>
      </w:pPr>
      <w:r>
        <w:rPr>
          <w:rFonts w:ascii="Arial" w:hAnsi="Arial" w:cs="Arial"/>
          <w:sz w:val="24"/>
          <w:szCs w:val="24"/>
        </w:rPr>
        <w:br w:type="page"/>
      </w:r>
    </w:p>
    <w:p w14:paraId="29BC24D4" w14:textId="77777777" w:rsidR="00773974" w:rsidRPr="004A7C0F" w:rsidRDefault="0077397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B5024F7" w14:textId="736A1E35" w:rsidR="00773974" w:rsidRPr="004A7C0F" w:rsidRDefault="0077397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4A7C0F">
        <w:rPr>
          <w:rFonts w:ascii="Arial" w:hAnsi="Arial" w:cs="Arial"/>
          <w:sz w:val="24"/>
          <w:szCs w:val="24"/>
          <w:u w:val="single"/>
        </w:rPr>
        <w:t>Table 2: Readiness for Learning Analytics: Forum Responses: Discovery Questions</w:t>
      </w:r>
    </w:p>
    <w:p w14:paraId="02B6B378" w14:textId="77777777" w:rsidR="00773974" w:rsidRPr="004A7C0F" w:rsidRDefault="0077397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tbl>
      <w:tblPr>
        <w:tblW w:w="0" w:type="auto"/>
        <w:tblBorders>
          <w:top w:val="nil"/>
          <w:left w:val="nil"/>
          <w:right w:val="nil"/>
        </w:tblBorders>
        <w:tblLayout w:type="fixed"/>
        <w:tblLook w:val="0000" w:firstRow="0" w:lastRow="0" w:firstColumn="0" w:lastColumn="0" w:noHBand="0" w:noVBand="0"/>
      </w:tblPr>
      <w:tblGrid>
        <w:gridCol w:w="1790"/>
        <w:gridCol w:w="3479"/>
        <w:gridCol w:w="3479"/>
      </w:tblGrid>
      <w:tr w:rsidR="00451ED7" w:rsidRPr="004A7C0F" w14:paraId="57E35F26" w14:textId="77777777" w:rsidTr="00443D79">
        <w:tc>
          <w:tcPr>
            <w:tcW w:w="179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0FA330"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451ED7">
              <w:rPr>
                <w:rFonts w:ascii="Arial" w:hAnsi="Arial" w:cs="Arial"/>
              </w:rPr>
              <w:t>Question</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F442CE"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451ED7">
              <w:rPr>
                <w:rFonts w:ascii="Arial" w:hAnsi="Arial" w:cs="Arial"/>
              </w:rPr>
              <w:t>Positive Responses</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B3A591"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451ED7">
              <w:rPr>
                <w:rFonts w:ascii="Arial" w:hAnsi="Arial" w:cs="Arial"/>
              </w:rPr>
              <w:t>Negative Responses</w:t>
            </w:r>
          </w:p>
        </w:tc>
      </w:tr>
      <w:tr w:rsidR="00451ED7" w:rsidRPr="004A7C0F" w14:paraId="7C9DAE89" w14:textId="77777777" w:rsidTr="00443D79">
        <w:tblPrEx>
          <w:tblBorders>
            <w:top w:val="none" w:sz="0" w:space="0" w:color="auto"/>
          </w:tblBorders>
        </w:tblPrEx>
        <w:tc>
          <w:tcPr>
            <w:tcW w:w="179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C62CD7"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451ED7">
              <w:rPr>
                <w:rFonts w:ascii="Arial" w:hAnsi="Arial" w:cs="Arial"/>
              </w:rPr>
              <w:t>When you hear the term “learning analytics” what comes to mind?</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EA16D9" w14:textId="065E6EA0" w:rsidR="00190404" w:rsidRPr="00451ED7" w:rsidRDefault="00190404" w:rsidP="00451ED7">
            <w:pPr>
              <w:pStyle w:val="ListParagraph"/>
              <w:numPr>
                <w:ilvl w:val="0"/>
                <w:numId w:val="42"/>
              </w:numPr>
              <w:rPr>
                <w:rFonts w:ascii="Arial" w:hAnsi="Arial" w:cs="Arial"/>
              </w:rPr>
            </w:pPr>
            <w:r w:rsidRPr="00451ED7">
              <w:rPr>
                <w:rFonts w:ascii="Arial" w:hAnsi="Arial" w:cs="Arial"/>
              </w:rPr>
              <w:t>Various elements used to identify at risk students – retention</w:t>
            </w:r>
          </w:p>
          <w:p w14:paraId="2F7B3748" w14:textId="77777777" w:rsidR="00190404" w:rsidRPr="00451ED7" w:rsidRDefault="00190404" w:rsidP="00451ED7">
            <w:pPr>
              <w:pStyle w:val="ListParagraph"/>
              <w:numPr>
                <w:ilvl w:val="0"/>
                <w:numId w:val="42"/>
              </w:numPr>
              <w:rPr>
                <w:rFonts w:ascii="Arial" w:hAnsi="Arial" w:cs="Arial"/>
              </w:rPr>
            </w:pPr>
            <w:r w:rsidRPr="00451ED7">
              <w:rPr>
                <w:rFonts w:ascii="Arial" w:hAnsi="Arial" w:cs="Arial"/>
              </w:rPr>
              <w:t>Highlight student feedback be able to address earlier</w:t>
            </w:r>
          </w:p>
          <w:p w14:paraId="2504A4B1" w14:textId="77777777" w:rsidR="00190404" w:rsidRPr="00451ED7" w:rsidRDefault="00190404" w:rsidP="00451ED7">
            <w:pPr>
              <w:pStyle w:val="ListParagraph"/>
              <w:numPr>
                <w:ilvl w:val="0"/>
                <w:numId w:val="42"/>
              </w:numPr>
              <w:rPr>
                <w:rFonts w:ascii="Arial" w:hAnsi="Arial" w:cs="Arial"/>
              </w:rPr>
            </w:pPr>
            <w:r w:rsidRPr="00451ED7">
              <w:rPr>
                <w:rFonts w:ascii="Arial" w:hAnsi="Arial" w:cs="Arial"/>
              </w:rPr>
              <w:t>Quality enhancement</w:t>
            </w:r>
          </w:p>
          <w:p w14:paraId="06A8A00F" w14:textId="77777777" w:rsidR="00190404" w:rsidRPr="00451ED7" w:rsidRDefault="00190404" w:rsidP="00451ED7">
            <w:pPr>
              <w:pStyle w:val="ListParagraph"/>
              <w:numPr>
                <w:ilvl w:val="0"/>
                <w:numId w:val="42"/>
              </w:numPr>
              <w:rPr>
                <w:rFonts w:ascii="Arial" w:hAnsi="Arial" w:cs="Arial"/>
              </w:rPr>
            </w:pPr>
            <w:r w:rsidRPr="00451ED7">
              <w:rPr>
                <w:rFonts w:ascii="Arial" w:hAnsi="Arial" w:cs="Arial"/>
              </w:rPr>
              <w:t>Data which will inform curriculum design</w:t>
            </w:r>
          </w:p>
          <w:p w14:paraId="0E111121" w14:textId="77777777" w:rsidR="00190404" w:rsidRPr="00451ED7" w:rsidRDefault="00190404" w:rsidP="00451ED7">
            <w:pPr>
              <w:pStyle w:val="ListParagraph"/>
              <w:numPr>
                <w:ilvl w:val="0"/>
                <w:numId w:val="42"/>
              </w:numPr>
              <w:rPr>
                <w:rFonts w:ascii="Arial" w:hAnsi="Arial" w:cs="Arial"/>
              </w:rPr>
            </w:pPr>
            <w:r w:rsidRPr="00451ED7">
              <w:rPr>
                <w:rFonts w:ascii="Arial" w:hAnsi="Arial" w:cs="Arial"/>
              </w:rPr>
              <w:t>Bringing together datasets from across the institution</w:t>
            </w:r>
          </w:p>
          <w:p w14:paraId="75B30D7E" w14:textId="656E7494" w:rsidR="00190404" w:rsidRPr="00451ED7" w:rsidRDefault="00190404" w:rsidP="00451ED7">
            <w:pPr>
              <w:pStyle w:val="ListParagraph"/>
              <w:numPr>
                <w:ilvl w:val="0"/>
                <w:numId w:val="42"/>
              </w:numPr>
            </w:pPr>
            <w:r w:rsidRPr="00451ED7">
              <w:rPr>
                <w:rFonts w:ascii="Arial" w:hAnsi="Arial" w:cs="Arial"/>
              </w:rPr>
              <w:t xml:space="preserve">Bring together data from all systems in the student lifecycle to support students; data availability in a dashboard, </w:t>
            </w:r>
            <w:proofErr w:type="spellStart"/>
            <w:r w:rsidRPr="00451ED7">
              <w:rPr>
                <w:rFonts w:ascii="Arial" w:hAnsi="Arial" w:cs="Arial"/>
              </w:rPr>
              <w:t>ie</w:t>
            </w:r>
            <w:proofErr w:type="spellEnd"/>
            <w:r w:rsidRPr="00451ED7">
              <w:rPr>
                <w:rFonts w:ascii="Arial" w:hAnsi="Arial" w:cs="Arial"/>
              </w:rPr>
              <w:t xml:space="preserve"> attendance swipes, assessment data etc.,</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160F31" w14:textId="77777777" w:rsidR="00190404" w:rsidRPr="00451ED7" w:rsidRDefault="00190404" w:rsidP="00451ED7">
            <w:pPr>
              <w:pStyle w:val="ListParagraph"/>
              <w:numPr>
                <w:ilvl w:val="0"/>
                <w:numId w:val="41"/>
              </w:numPr>
              <w:rPr>
                <w:rFonts w:ascii="Arial" w:hAnsi="Arial" w:cs="Arial"/>
              </w:rPr>
            </w:pPr>
            <w:r w:rsidRPr="00451ED7">
              <w:rPr>
                <w:rFonts w:ascii="Arial" w:hAnsi="Arial" w:cs="Arial"/>
              </w:rPr>
              <w:t>Extra work - you can pull the numbers out, but how do we make sense of it?</w:t>
            </w:r>
          </w:p>
          <w:p w14:paraId="06519270" w14:textId="42ED0D53" w:rsidR="00190404" w:rsidRPr="00451ED7" w:rsidRDefault="00190404" w:rsidP="00451ED7">
            <w:pPr>
              <w:pStyle w:val="ListParagraph"/>
              <w:numPr>
                <w:ilvl w:val="0"/>
                <w:numId w:val="41"/>
              </w:numPr>
              <w:rPr>
                <w:rFonts w:ascii="Arial" w:hAnsi="Arial" w:cs="Arial"/>
              </w:rPr>
            </w:pPr>
            <w:r w:rsidRPr="00451ED7">
              <w:rPr>
                <w:rFonts w:ascii="Arial" w:hAnsi="Arial" w:cs="Arial"/>
              </w:rPr>
              <w:t>the relevant software costs</w:t>
            </w:r>
          </w:p>
          <w:p w14:paraId="026B78AE" w14:textId="77777777" w:rsidR="00190404" w:rsidRPr="00451ED7" w:rsidRDefault="00190404" w:rsidP="00451ED7">
            <w:pPr>
              <w:pStyle w:val="ListParagraph"/>
              <w:numPr>
                <w:ilvl w:val="0"/>
                <w:numId w:val="41"/>
              </w:numPr>
              <w:rPr>
                <w:rFonts w:ascii="Arial" w:hAnsi="Arial" w:cs="Arial"/>
              </w:rPr>
            </w:pPr>
            <w:r w:rsidRPr="00451ED7">
              <w:rPr>
                <w:rFonts w:ascii="Arial" w:hAnsi="Arial" w:cs="Arial"/>
              </w:rPr>
              <w:t>Problem of quantifying essential qualitative stuff</w:t>
            </w:r>
          </w:p>
          <w:p w14:paraId="71198F5C" w14:textId="76ED9090" w:rsidR="00773974" w:rsidRPr="00451ED7" w:rsidRDefault="00190404" w:rsidP="00451ED7">
            <w:pPr>
              <w:pStyle w:val="ListParagraph"/>
              <w:numPr>
                <w:ilvl w:val="0"/>
                <w:numId w:val="41"/>
              </w:numPr>
              <w:rPr>
                <w:i/>
              </w:rPr>
            </w:pPr>
            <w:r w:rsidRPr="00451ED7">
              <w:rPr>
                <w:rFonts w:ascii="Arial" w:hAnsi="Arial" w:cs="Arial"/>
              </w:rPr>
              <w:t>Analytics doesn’t do everything, not everything is quantifiable</w:t>
            </w:r>
          </w:p>
        </w:tc>
      </w:tr>
      <w:tr w:rsidR="00451ED7" w:rsidRPr="004A7C0F" w14:paraId="4B743E0C" w14:textId="77777777" w:rsidTr="00443D79">
        <w:tblPrEx>
          <w:tblBorders>
            <w:top w:val="none" w:sz="0" w:space="0" w:color="auto"/>
          </w:tblBorders>
        </w:tblPrEx>
        <w:tc>
          <w:tcPr>
            <w:tcW w:w="179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3DB02F"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451ED7">
              <w:rPr>
                <w:rFonts w:ascii="Arial" w:hAnsi="Arial" w:cs="Arial"/>
              </w:rPr>
              <w:t>What are some of the positive things you associate with learning analytics?</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61E3A8"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A better experience for the students. With interventions at earlier stage when individuals are struggling</w:t>
            </w:r>
          </w:p>
          <w:p w14:paraId="246796AC" w14:textId="7E1152E1" w:rsidR="001C25A2" w:rsidRPr="00451ED7" w:rsidRDefault="001C25A2" w:rsidP="00451ED7">
            <w:pPr>
              <w:pStyle w:val="ListParagraph"/>
              <w:numPr>
                <w:ilvl w:val="0"/>
                <w:numId w:val="37"/>
              </w:numPr>
              <w:rPr>
                <w:rFonts w:ascii="Arial" w:hAnsi="Arial" w:cs="Arial"/>
              </w:rPr>
            </w:pPr>
            <w:r w:rsidRPr="00451ED7">
              <w:rPr>
                <w:rFonts w:ascii="Arial" w:hAnsi="Arial" w:cs="Arial"/>
              </w:rPr>
              <w:t>Assess effectiveness of a modu</w:t>
            </w:r>
            <w:r w:rsidR="00D27C68" w:rsidRPr="00451ED7">
              <w:rPr>
                <w:rFonts w:ascii="Arial" w:hAnsi="Arial" w:cs="Arial"/>
              </w:rPr>
              <w:t>le or</w:t>
            </w:r>
            <w:r w:rsidRPr="00451ED7">
              <w:rPr>
                <w:rFonts w:ascii="Arial" w:hAnsi="Arial" w:cs="Arial"/>
              </w:rPr>
              <w:t xml:space="preserve"> </w:t>
            </w:r>
            <w:proofErr w:type="spellStart"/>
            <w:r w:rsidRPr="00451ED7">
              <w:rPr>
                <w:rFonts w:ascii="Arial" w:hAnsi="Arial" w:cs="Arial"/>
              </w:rPr>
              <w:t>programme</w:t>
            </w:r>
            <w:proofErr w:type="spellEnd"/>
          </w:p>
          <w:p w14:paraId="350C1B07"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Assess effectiveness of teaching techniques</w:t>
            </w:r>
          </w:p>
          <w:p w14:paraId="2C75AD84"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Real time feedback to academics</w:t>
            </w:r>
          </w:p>
          <w:p w14:paraId="398E6FDA"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Improve future decision making</w:t>
            </w:r>
          </w:p>
          <w:p w14:paraId="2865E24D"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Drive change and improvements</w:t>
            </w:r>
          </w:p>
          <w:p w14:paraId="67A77139" w14:textId="77777777" w:rsidR="001C25A2" w:rsidRPr="00451ED7" w:rsidRDefault="001C25A2" w:rsidP="00451ED7">
            <w:pPr>
              <w:pStyle w:val="ListParagraph"/>
              <w:numPr>
                <w:ilvl w:val="0"/>
                <w:numId w:val="37"/>
              </w:numPr>
              <w:rPr>
                <w:rFonts w:ascii="Arial" w:hAnsi="Arial" w:cs="Arial"/>
              </w:rPr>
            </w:pPr>
            <w:r w:rsidRPr="00451ED7">
              <w:rPr>
                <w:rFonts w:ascii="Arial" w:hAnsi="Arial" w:cs="Arial"/>
              </w:rPr>
              <w:t>Data driven decision making which is based on actual live data</w:t>
            </w:r>
          </w:p>
          <w:p w14:paraId="019CE301" w14:textId="7033678D" w:rsidR="00773974" w:rsidRPr="00451ED7" w:rsidRDefault="001C25A2" w:rsidP="00451ED7">
            <w:pPr>
              <w:pStyle w:val="ListParagraph"/>
              <w:numPr>
                <w:ilvl w:val="0"/>
                <w:numId w:val="37"/>
              </w:numPr>
            </w:pPr>
            <w:r w:rsidRPr="00451ED7">
              <w:rPr>
                <w:rFonts w:ascii="Arial" w:hAnsi="Arial" w:cs="Arial"/>
              </w:rPr>
              <w:t>Overview of student (learner) progress</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BD4E5D"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tc>
      </w:tr>
      <w:tr w:rsidR="00451ED7" w:rsidRPr="004A7C0F" w14:paraId="39259FA4" w14:textId="77777777" w:rsidTr="00443D79">
        <w:tc>
          <w:tcPr>
            <w:tcW w:w="179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7D25E8"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451ED7">
              <w:rPr>
                <w:rFonts w:ascii="Arial" w:hAnsi="Arial" w:cs="Arial"/>
              </w:rPr>
              <w:t>What are some of the negative things you associate with learning analytics?</w:t>
            </w: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23FD0F" w14:textId="77777777" w:rsidR="00773974" w:rsidRPr="00451ED7" w:rsidRDefault="00773974" w:rsidP="00451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tc>
        <w:tc>
          <w:tcPr>
            <w:tcW w:w="34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4EC6D5" w14:textId="7978A52C" w:rsidR="00B234F0" w:rsidRPr="00451ED7" w:rsidRDefault="00B234F0" w:rsidP="00451ED7">
            <w:pPr>
              <w:pStyle w:val="ListParagraph"/>
              <w:numPr>
                <w:ilvl w:val="0"/>
                <w:numId w:val="38"/>
              </w:numPr>
              <w:rPr>
                <w:rFonts w:ascii="Arial" w:hAnsi="Arial" w:cs="Arial"/>
              </w:rPr>
            </w:pPr>
            <w:r w:rsidRPr="00451ED7">
              <w:rPr>
                <w:rFonts w:ascii="Arial" w:hAnsi="Arial" w:cs="Arial"/>
              </w:rPr>
              <w:t>Analysis paralysis and information overload</w:t>
            </w:r>
            <w:r w:rsidR="00D27C68" w:rsidRPr="00451ED7">
              <w:rPr>
                <w:rFonts w:ascii="Arial" w:hAnsi="Arial" w:cs="Arial"/>
              </w:rPr>
              <w:t xml:space="preserve">. </w:t>
            </w:r>
          </w:p>
          <w:p w14:paraId="4B0971C8" w14:textId="24659135" w:rsidR="00B234F0" w:rsidRPr="00451ED7" w:rsidRDefault="00B234F0" w:rsidP="00451ED7">
            <w:pPr>
              <w:pStyle w:val="ListParagraph"/>
              <w:numPr>
                <w:ilvl w:val="0"/>
                <w:numId w:val="38"/>
              </w:numPr>
              <w:rPr>
                <w:rFonts w:ascii="Arial" w:hAnsi="Arial" w:cs="Arial"/>
              </w:rPr>
            </w:pPr>
            <w:r w:rsidRPr="00451ED7">
              <w:rPr>
                <w:rFonts w:ascii="Arial" w:hAnsi="Arial" w:cs="Arial"/>
              </w:rPr>
              <w:t xml:space="preserve">Manipulation of data to influence </w:t>
            </w:r>
            <w:r w:rsidR="00D27C68" w:rsidRPr="00451ED7">
              <w:rPr>
                <w:rFonts w:ascii="Arial" w:hAnsi="Arial" w:cs="Arial"/>
              </w:rPr>
              <w:t xml:space="preserve">a </w:t>
            </w:r>
            <w:r w:rsidRPr="00451ED7">
              <w:rPr>
                <w:rFonts w:ascii="Arial" w:hAnsi="Arial" w:cs="Arial"/>
              </w:rPr>
              <w:t>specific strategy or policy</w:t>
            </w:r>
          </w:p>
          <w:p w14:paraId="445ED874" w14:textId="77777777" w:rsidR="00B234F0" w:rsidRPr="00451ED7" w:rsidRDefault="00B234F0" w:rsidP="00451ED7">
            <w:pPr>
              <w:pStyle w:val="ListParagraph"/>
              <w:numPr>
                <w:ilvl w:val="0"/>
                <w:numId w:val="38"/>
              </w:numPr>
              <w:rPr>
                <w:rFonts w:ascii="Arial" w:hAnsi="Arial" w:cs="Arial"/>
              </w:rPr>
            </w:pPr>
            <w:r w:rsidRPr="00451ED7">
              <w:rPr>
                <w:rFonts w:ascii="Arial" w:hAnsi="Arial" w:cs="Arial"/>
              </w:rPr>
              <w:t>Data interpretation must be constant across analyst / system determination</w:t>
            </w:r>
          </w:p>
          <w:p w14:paraId="67805A6B" w14:textId="77777777" w:rsidR="00D27C68" w:rsidRPr="00451ED7" w:rsidRDefault="00B234F0" w:rsidP="00451ED7">
            <w:pPr>
              <w:pStyle w:val="ListParagraph"/>
              <w:numPr>
                <w:ilvl w:val="0"/>
                <w:numId w:val="38"/>
              </w:numPr>
              <w:rPr>
                <w:rFonts w:ascii="Arial" w:hAnsi="Arial" w:cs="Arial"/>
              </w:rPr>
            </w:pPr>
            <w:r w:rsidRPr="00451ED7">
              <w:rPr>
                <w:rFonts w:ascii="Arial" w:hAnsi="Arial" w:cs="Arial"/>
              </w:rPr>
              <w:t xml:space="preserve">Can develop a tick box culture. The number of views doesn’t equal amount of understanding. </w:t>
            </w:r>
          </w:p>
          <w:p w14:paraId="4C38E8DE" w14:textId="1A2EEC22" w:rsidR="00B234F0" w:rsidRPr="00451ED7" w:rsidRDefault="00D27C68" w:rsidP="00451ED7">
            <w:pPr>
              <w:pStyle w:val="ListParagraph"/>
              <w:numPr>
                <w:ilvl w:val="0"/>
                <w:numId w:val="38"/>
              </w:numPr>
              <w:rPr>
                <w:rFonts w:ascii="Arial" w:hAnsi="Arial" w:cs="Arial"/>
              </w:rPr>
            </w:pPr>
            <w:r w:rsidRPr="00451ED7">
              <w:rPr>
                <w:rFonts w:ascii="Arial" w:hAnsi="Arial" w:cs="Arial"/>
              </w:rPr>
              <w:t>Quantitative d</w:t>
            </w:r>
            <w:r w:rsidR="00B234F0" w:rsidRPr="00451ED7">
              <w:rPr>
                <w:rFonts w:ascii="Arial" w:hAnsi="Arial" w:cs="Arial"/>
              </w:rPr>
              <w:t xml:space="preserve">ata </w:t>
            </w:r>
            <w:r w:rsidRPr="00451ED7">
              <w:rPr>
                <w:rFonts w:ascii="Arial" w:hAnsi="Arial" w:cs="Arial"/>
              </w:rPr>
              <w:t xml:space="preserve">is only </w:t>
            </w:r>
            <w:r w:rsidR="00B234F0" w:rsidRPr="00451ED7">
              <w:rPr>
                <w:rFonts w:ascii="Arial" w:hAnsi="Arial" w:cs="Arial"/>
              </w:rPr>
              <w:t>part of a much bigger and deeper overview</w:t>
            </w:r>
          </w:p>
          <w:p w14:paraId="3E4A5E05" w14:textId="77777777" w:rsidR="00B234F0" w:rsidRPr="00451ED7" w:rsidRDefault="00B234F0" w:rsidP="00451ED7">
            <w:pPr>
              <w:pStyle w:val="ListParagraph"/>
              <w:numPr>
                <w:ilvl w:val="0"/>
                <w:numId w:val="38"/>
              </w:numPr>
              <w:rPr>
                <w:rFonts w:ascii="Arial" w:hAnsi="Arial" w:cs="Arial"/>
              </w:rPr>
            </w:pPr>
            <w:r w:rsidRPr="00451ED7">
              <w:rPr>
                <w:rFonts w:ascii="Arial" w:hAnsi="Arial" w:cs="Arial"/>
              </w:rPr>
              <w:t xml:space="preserve">Rear view mirror, </w:t>
            </w:r>
            <w:proofErr w:type="spellStart"/>
            <w:r w:rsidRPr="00451ED7">
              <w:rPr>
                <w:rFonts w:ascii="Arial" w:hAnsi="Arial" w:cs="Arial"/>
              </w:rPr>
              <w:t>ie</w:t>
            </w:r>
            <w:proofErr w:type="spellEnd"/>
            <w:r w:rsidRPr="00451ED7">
              <w:rPr>
                <w:rFonts w:ascii="Arial" w:hAnsi="Arial" w:cs="Arial"/>
              </w:rPr>
              <w:t>., not real time</w:t>
            </w:r>
          </w:p>
          <w:p w14:paraId="4605C9B2" w14:textId="77777777" w:rsidR="00B234F0" w:rsidRPr="00451ED7" w:rsidRDefault="00B234F0" w:rsidP="00451ED7">
            <w:pPr>
              <w:pStyle w:val="ListParagraph"/>
              <w:numPr>
                <w:ilvl w:val="0"/>
                <w:numId w:val="38"/>
              </w:numPr>
              <w:rPr>
                <w:rFonts w:ascii="Arial" w:hAnsi="Arial" w:cs="Arial"/>
              </w:rPr>
            </w:pPr>
            <w:r w:rsidRPr="00451ED7">
              <w:rPr>
                <w:rFonts w:ascii="Arial" w:hAnsi="Arial" w:cs="Arial"/>
              </w:rPr>
              <w:t>Privacy of data</w:t>
            </w:r>
          </w:p>
          <w:p w14:paraId="18B0291B" w14:textId="584BA52A" w:rsidR="00773974" w:rsidRPr="00451ED7" w:rsidRDefault="00B234F0" w:rsidP="00451ED7">
            <w:pPr>
              <w:pStyle w:val="ListParagraph"/>
              <w:numPr>
                <w:ilvl w:val="0"/>
                <w:numId w:val="38"/>
              </w:numPr>
              <w:rPr>
                <w:rFonts w:ascii="Arial" w:hAnsi="Arial" w:cs="Arial"/>
              </w:rPr>
            </w:pPr>
            <w:r w:rsidRPr="00451ED7">
              <w:rPr>
                <w:rFonts w:ascii="Arial" w:hAnsi="Arial" w:cs="Arial"/>
              </w:rPr>
              <w:t>Fear of monitoring, “big brother”</w:t>
            </w:r>
            <w:r w:rsidR="00D27C68" w:rsidRPr="00451ED7">
              <w:rPr>
                <w:rFonts w:ascii="Arial" w:hAnsi="Arial" w:cs="Arial"/>
              </w:rPr>
              <w:t xml:space="preserve">. </w:t>
            </w:r>
            <w:r w:rsidRPr="00451ED7">
              <w:rPr>
                <w:rFonts w:ascii="Arial" w:hAnsi="Arial" w:cs="Arial"/>
              </w:rPr>
              <w:t>Staff might feel exposed</w:t>
            </w:r>
          </w:p>
        </w:tc>
      </w:tr>
    </w:tbl>
    <w:p w14:paraId="4A0FCA06" w14:textId="1ED8E79E" w:rsidR="00936E50" w:rsidRDefault="0077397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lastRenderedPageBreak/>
        <w:t xml:space="preserve">During the Forum a number of </w:t>
      </w:r>
      <w:r w:rsidR="002D1609" w:rsidRPr="004A7C0F">
        <w:rPr>
          <w:rFonts w:ascii="Arial" w:hAnsi="Arial" w:cs="Arial"/>
          <w:sz w:val="24"/>
          <w:szCs w:val="24"/>
        </w:rPr>
        <w:t xml:space="preserve">closed </w:t>
      </w:r>
      <w:r w:rsidR="005F4B3C" w:rsidRPr="004A7C0F">
        <w:rPr>
          <w:rFonts w:ascii="Arial" w:hAnsi="Arial" w:cs="Arial"/>
          <w:sz w:val="24"/>
          <w:szCs w:val="24"/>
        </w:rPr>
        <w:t>questions were asked</w:t>
      </w:r>
      <w:r w:rsidR="001C4A1C" w:rsidRPr="004A7C0F">
        <w:rPr>
          <w:rFonts w:ascii="Arial" w:hAnsi="Arial" w:cs="Arial"/>
          <w:sz w:val="24"/>
          <w:szCs w:val="24"/>
        </w:rPr>
        <w:t xml:space="preserve"> </w:t>
      </w:r>
      <w:r w:rsidR="000C5F06">
        <w:rPr>
          <w:rFonts w:ascii="Arial" w:hAnsi="Arial" w:cs="Arial"/>
          <w:sz w:val="24"/>
          <w:szCs w:val="24"/>
        </w:rPr>
        <w:t xml:space="preserve">as indicators of institutional culture. The responses identified </w:t>
      </w:r>
      <w:r w:rsidR="001C4A1C" w:rsidRPr="004A7C0F">
        <w:rPr>
          <w:rFonts w:ascii="Arial" w:hAnsi="Arial" w:cs="Arial"/>
          <w:sz w:val="24"/>
          <w:szCs w:val="24"/>
        </w:rPr>
        <w:t>the participants</w:t>
      </w:r>
      <w:r w:rsidR="00936E50" w:rsidRPr="004A7C0F">
        <w:rPr>
          <w:rFonts w:ascii="Arial" w:hAnsi="Arial" w:cs="Arial"/>
          <w:sz w:val="24"/>
          <w:szCs w:val="24"/>
        </w:rPr>
        <w:t xml:space="preserve"> </w:t>
      </w:r>
      <w:r w:rsidR="000C5F06">
        <w:rPr>
          <w:rFonts w:ascii="Arial" w:hAnsi="Arial" w:cs="Arial"/>
          <w:sz w:val="24"/>
          <w:szCs w:val="24"/>
        </w:rPr>
        <w:t xml:space="preserve">believed </w:t>
      </w:r>
      <w:r w:rsidR="00AF3926">
        <w:rPr>
          <w:rFonts w:ascii="Arial" w:hAnsi="Arial" w:cs="Arial"/>
          <w:sz w:val="24"/>
          <w:szCs w:val="24"/>
        </w:rPr>
        <w:t xml:space="preserve">Glasgow Caledonian </w:t>
      </w:r>
      <w:r w:rsidR="000C5F06">
        <w:rPr>
          <w:rFonts w:ascii="Arial" w:hAnsi="Arial" w:cs="Arial"/>
          <w:sz w:val="24"/>
          <w:szCs w:val="24"/>
        </w:rPr>
        <w:t>was</w:t>
      </w:r>
      <w:r w:rsidR="00936E50" w:rsidRPr="004A7C0F">
        <w:rPr>
          <w:rFonts w:ascii="Arial" w:hAnsi="Arial" w:cs="Arial"/>
          <w:sz w:val="24"/>
          <w:szCs w:val="24"/>
        </w:rPr>
        <w:t xml:space="preserve"> </w:t>
      </w:r>
      <w:r w:rsidR="00915810">
        <w:rPr>
          <w:rFonts w:ascii="Arial" w:hAnsi="Arial" w:cs="Arial"/>
          <w:sz w:val="24"/>
          <w:szCs w:val="24"/>
        </w:rPr>
        <w:t>ready</w:t>
      </w:r>
      <w:r w:rsidR="00936E50" w:rsidRPr="004A7C0F">
        <w:rPr>
          <w:rFonts w:ascii="Arial" w:hAnsi="Arial" w:cs="Arial"/>
          <w:sz w:val="24"/>
          <w:szCs w:val="24"/>
        </w:rPr>
        <w:t xml:space="preserve"> for Learning Analytics. </w:t>
      </w:r>
      <w:r w:rsidR="00C41543">
        <w:rPr>
          <w:rFonts w:ascii="Arial" w:hAnsi="Arial" w:cs="Arial"/>
          <w:sz w:val="24"/>
          <w:szCs w:val="24"/>
        </w:rPr>
        <w:t xml:space="preserve">The question with the strongest agreement was </w:t>
      </w:r>
      <w:r w:rsidR="000C5F06">
        <w:rPr>
          <w:rFonts w:ascii="Arial" w:hAnsi="Arial" w:cs="Arial"/>
          <w:sz w:val="24"/>
          <w:szCs w:val="24"/>
        </w:rPr>
        <w:t>the belief the E</w:t>
      </w:r>
      <w:r w:rsidR="00C41543">
        <w:rPr>
          <w:rFonts w:ascii="Arial" w:hAnsi="Arial" w:cs="Arial"/>
          <w:sz w:val="24"/>
          <w:szCs w:val="24"/>
        </w:rPr>
        <w:t xml:space="preserve">xecutive Leadership encouraged a culture of inquiry and evidence based decision making that lead to a continuous improvement. The question which created the most uncertainty was </w:t>
      </w:r>
      <w:r w:rsidR="00443D79">
        <w:rPr>
          <w:rFonts w:ascii="Arial" w:hAnsi="Arial" w:cs="Arial"/>
          <w:sz w:val="24"/>
          <w:szCs w:val="24"/>
        </w:rPr>
        <w:t>the existence of</w:t>
      </w:r>
      <w:r w:rsidR="00C41543">
        <w:rPr>
          <w:rFonts w:ascii="Arial" w:hAnsi="Arial" w:cs="Arial"/>
          <w:sz w:val="24"/>
          <w:szCs w:val="24"/>
        </w:rPr>
        <w:t xml:space="preserve"> a clear vision guided the overall educational practice and technology portfolio within the institution.</w:t>
      </w:r>
    </w:p>
    <w:p w14:paraId="5506D202" w14:textId="11C24AD9" w:rsidR="00936E50" w:rsidRDefault="00936E50"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5BDD2AF" w14:textId="0AC28B84" w:rsidR="009D2D2A" w:rsidRPr="004A7C0F" w:rsidRDefault="00443D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 interviews identified inconsistencies in practice, which needs to be addressed. There appeared to be i</w:t>
      </w:r>
      <w:r w:rsidR="00D27C68">
        <w:rPr>
          <w:rFonts w:ascii="Arial" w:hAnsi="Arial" w:cs="Arial"/>
          <w:sz w:val="24"/>
          <w:szCs w:val="24"/>
        </w:rPr>
        <w:t xml:space="preserve">nconsistencies in </w:t>
      </w:r>
      <w:r>
        <w:rPr>
          <w:rFonts w:ascii="Arial" w:hAnsi="Arial" w:cs="Arial"/>
          <w:sz w:val="24"/>
          <w:szCs w:val="24"/>
        </w:rPr>
        <w:t xml:space="preserve">effectively </w:t>
      </w:r>
      <w:r w:rsidR="00D27C68">
        <w:rPr>
          <w:rFonts w:ascii="Arial" w:hAnsi="Arial" w:cs="Arial"/>
          <w:sz w:val="24"/>
          <w:szCs w:val="24"/>
        </w:rPr>
        <w:t>embedding a</w:t>
      </w:r>
      <w:r w:rsidR="009D2D2A">
        <w:rPr>
          <w:rFonts w:ascii="Arial" w:hAnsi="Arial" w:cs="Arial"/>
          <w:sz w:val="24"/>
          <w:szCs w:val="24"/>
        </w:rPr>
        <w:t xml:space="preserve"> culture of continuous improvement. For instance, there a number of references to the situation where the information from </w:t>
      </w:r>
      <w:r>
        <w:rPr>
          <w:rFonts w:ascii="Arial" w:hAnsi="Arial" w:cs="Arial"/>
          <w:sz w:val="24"/>
          <w:szCs w:val="24"/>
        </w:rPr>
        <w:t>the Strategy and Planning Team</w:t>
      </w:r>
      <w:r w:rsidR="009D2D2A">
        <w:rPr>
          <w:rFonts w:ascii="Arial" w:hAnsi="Arial" w:cs="Arial"/>
          <w:sz w:val="24"/>
          <w:szCs w:val="24"/>
        </w:rPr>
        <w:t xml:space="preserve"> did not meet requirements and needed to be re-</w:t>
      </w:r>
      <w:proofErr w:type="spellStart"/>
      <w:r w:rsidR="009D2D2A">
        <w:rPr>
          <w:rFonts w:ascii="Arial" w:hAnsi="Arial" w:cs="Arial"/>
          <w:sz w:val="24"/>
          <w:szCs w:val="24"/>
        </w:rPr>
        <w:t>analysed</w:t>
      </w:r>
      <w:proofErr w:type="spellEnd"/>
      <w:r w:rsidR="009D2D2A">
        <w:rPr>
          <w:rFonts w:ascii="Arial" w:hAnsi="Arial" w:cs="Arial"/>
          <w:sz w:val="24"/>
          <w:szCs w:val="24"/>
        </w:rPr>
        <w:t xml:space="preserve"> at the local level. When asked, has this been fed back? The answer was “yes, frequently, but nothing has changed”.</w:t>
      </w:r>
    </w:p>
    <w:p w14:paraId="7E4849DA" w14:textId="77777777" w:rsidR="009D2D2A" w:rsidRDefault="009D2D2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6463EEF" w14:textId="0A716454" w:rsidR="009D2D2A" w:rsidRDefault="00D27C6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There </w:t>
      </w:r>
      <w:r w:rsidR="00443D79">
        <w:rPr>
          <w:rFonts w:ascii="Arial" w:hAnsi="Arial" w:cs="Arial"/>
          <w:sz w:val="24"/>
          <w:szCs w:val="24"/>
        </w:rPr>
        <w:t>appeared to be</w:t>
      </w:r>
      <w:r>
        <w:rPr>
          <w:rFonts w:ascii="Arial" w:hAnsi="Arial" w:cs="Arial"/>
          <w:sz w:val="24"/>
          <w:szCs w:val="24"/>
        </w:rPr>
        <w:t xml:space="preserve"> </w:t>
      </w:r>
      <w:r w:rsidR="009D2D2A">
        <w:rPr>
          <w:rFonts w:ascii="Arial" w:hAnsi="Arial" w:cs="Arial"/>
          <w:sz w:val="24"/>
          <w:szCs w:val="24"/>
        </w:rPr>
        <w:t xml:space="preserve">inconsistencies </w:t>
      </w:r>
      <w:r w:rsidR="00DD7E37">
        <w:rPr>
          <w:rFonts w:ascii="Arial" w:hAnsi="Arial" w:cs="Arial"/>
          <w:sz w:val="24"/>
          <w:szCs w:val="24"/>
        </w:rPr>
        <w:t xml:space="preserve">in working practices around </w:t>
      </w:r>
      <w:r w:rsidR="009D2D2A">
        <w:rPr>
          <w:rFonts w:ascii="Arial" w:hAnsi="Arial" w:cs="Arial"/>
          <w:sz w:val="24"/>
          <w:szCs w:val="24"/>
        </w:rPr>
        <w:t xml:space="preserve">cross team collaboration. </w:t>
      </w:r>
      <w:r w:rsidR="00443D79">
        <w:rPr>
          <w:rFonts w:ascii="Arial" w:hAnsi="Arial" w:cs="Arial"/>
          <w:sz w:val="24"/>
          <w:szCs w:val="24"/>
        </w:rPr>
        <w:t>It is acknowledged t</w:t>
      </w:r>
      <w:r w:rsidR="009D2D2A">
        <w:rPr>
          <w:rFonts w:ascii="Arial" w:hAnsi="Arial" w:cs="Arial"/>
          <w:sz w:val="24"/>
          <w:szCs w:val="24"/>
        </w:rPr>
        <w:t xml:space="preserve">here are examples of effective networks </w:t>
      </w:r>
      <w:r w:rsidR="00DD7E37">
        <w:rPr>
          <w:rFonts w:ascii="Arial" w:hAnsi="Arial" w:cs="Arial"/>
          <w:sz w:val="24"/>
          <w:szCs w:val="24"/>
        </w:rPr>
        <w:t>(</w:t>
      </w:r>
      <w:r w:rsidR="009D2D2A">
        <w:rPr>
          <w:rFonts w:ascii="Arial" w:hAnsi="Arial" w:cs="Arial"/>
          <w:sz w:val="24"/>
          <w:szCs w:val="24"/>
        </w:rPr>
        <w:t xml:space="preserve">ADLTQs, Directors of Learning Development </w:t>
      </w:r>
      <w:proofErr w:type="spellStart"/>
      <w:r w:rsidR="009D2D2A">
        <w:rPr>
          <w:rFonts w:ascii="Arial" w:hAnsi="Arial" w:cs="Arial"/>
          <w:sz w:val="24"/>
          <w:szCs w:val="24"/>
        </w:rPr>
        <w:t>Centres</w:t>
      </w:r>
      <w:proofErr w:type="spellEnd"/>
      <w:r w:rsidR="009D2D2A">
        <w:rPr>
          <w:rFonts w:ascii="Arial" w:hAnsi="Arial" w:cs="Arial"/>
          <w:sz w:val="24"/>
          <w:szCs w:val="24"/>
        </w:rPr>
        <w:t xml:space="preserve"> and School based Learning Technologists</w:t>
      </w:r>
      <w:r w:rsidR="00DD7E37">
        <w:rPr>
          <w:rFonts w:ascii="Arial" w:hAnsi="Arial" w:cs="Arial"/>
          <w:sz w:val="24"/>
          <w:szCs w:val="24"/>
        </w:rPr>
        <w:t>)</w:t>
      </w:r>
      <w:r w:rsidR="009D2D2A">
        <w:rPr>
          <w:rFonts w:ascii="Arial" w:hAnsi="Arial" w:cs="Arial"/>
          <w:sz w:val="24"/>
          <w:szCs w:val="24"/>
        </w:rPr>
        <w:t xml:space="preserve">. However, many responses indicate inconsistencies in actual practice between these groups and the GCU Lead Team when designing and developing the current online </w:t>
      </w:r>
      <w:proofErr w:type="spellStart"/>
      <w:r w:rsidR="009D2D2A">
        <w:rPr>
          <w:rFonts w:ascii="Arial" w:hAnsi="Arial" w:cs="Arial"/>
          <w:sz w:val="24"/>
          <w:szCs w:val="24"/>
        </w:rPr>
        <w:t>programme</w:t>
      </w:r>
      <w:proofErr w:type="spellEnd"/>
      <w:r w:rsidR="009D2D2A">
        <w:rPr>
          <w:rFonts w:ascii="Arial" w:hAnsi="Arial" w:cs="Arial"/>
          <w:sz w:val="24"/>
          <w:szCs w:val="24"/>
        </w:rPr>
        <w:t>.</w:t>
      </w:r>
    </w:p>
    <w:p w14:paraId="3AA7BC12" w14:textId="77777777"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FE6C7BE" w14:textId="34233A4F"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4A7C0F">
        <w:rPr>
          <w:rFonts w:ascii="Arial" w:hAnsi="Arial" w:cs="Arial"/>
          <w:b/>
          <w:sz w:val="24"/>
          <w:szCs w:val="24"/>
        </w:rPr>
        <w:t>People</w:t>
      </w:r>
    </w:p>
    <w:p w14:paraId="6389AF9E" w14:textId="77777777"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1485F63" w14:textId="7BC9D38E" w:rsidR="00B31E76" w:rsidRPr="004A7C0F" w:rsidRDefault="00B31E7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This pillar focusses on the current practice around the </w:t>
      </w:r>
      <w:r w:rsidR="001C4A1C" w:rsidRPr="004A7C0F">
        <w:rPr>
          <w:rFonts w:ascii="Arial" w:hAnsi="Arial" w:cs="Arial"/>
          <w:sz w:val="24"/>
          <w:szCs w:val="24"/>
        </w:rPr>
        <w:t>capacity and capabilities of people within the institution for the successful implementation of a</w:t>
      </w:r>
      <w:r w:rsidRPr="004A7C0F">
        <w:rPr>
          <w:rFonts w:ascii="Arial" w:hAnsi="Arial" w:cs="Arial"/>
          <w:sz w:val="24"/>
          <w:szCs w:val="24"/>
        </w:rPr>
        <w:t xml:space="preserve"> Learning Analytics</w:t>
      </w:r>
      <w:r w:rsidR="001C4A1C" w:rsidRPr="004A7C0F">
        <w:rPr>
          <w:rFonts w:ascii="Arial" w:hAnsi="Arial" w:cs="Arial"/>
          <w:sz w:val="24"/>
          <w:szCs w:val="24"/>
        </w:rPr>
        <w:t xml:space="preserve"> service.</w:t>
      </w:r>
    </w:p>
    <w:p w14:paraId="50800878" w14:textId="77777777" w:rsidR="00B31E76" w:rsidRPr="004A7C0F" w:rsidRDefault="00B31E7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B49B316" w14:textId="77777777" w:rsidR="000C5F06" w:rsidRPr="004A7C0F" w:rsidRDefault="000C5F0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w:t>
      </w:r>
      <w:r>
        <w:rPr>
          <w:rFonts w:ascii="Arial" w:hAnsi="Arial" w:cs="Arial"/>
          <w:sz w:val="24"/>
          <w:szCs w:val="24"/>
        </w:rPr>
        <w:t xml:space="preserve"> engagement identified </w:t>
      </w:r>
      <w:r w:rsidRPr="004A7C0F">
        <w:rPr>
          <w:rFonts w:ascii="Arial" w:hAnsi="Arial" w:cs="Arial"/>
          <w:sz w:val="24"/>
          <w:szCs w:val="24"/>
        </w:rPr>
        <w:t>existing good practices, including;</w:t>
      </w:r>
    </w:p>
    <w:p w14:paraId="0FF9FE8E" w14:textId="77777777" w:rsidR="00B31E76" w:rsidRPr="004A7C0F" w:rsidRDefault="00B31E7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574D1A9" w14:textId="1DD69C4A" w:rsidR="007751F9" w:rsidRPr="004A7C0F" w:rsidRDefault="000C5F06"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 Strategy and Planning Team provide a business intelligence function, including managing requests, data analysis and reporting</w:t>
      </w:r>
    </w:p>
    <w:p w14:paraId="1ED48D43" w14:textId="5418BEAB" w:rsidR="00BF36DA" w:rsidRPr="004A7C0F" w:rsidRDefault="00443D79"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Existing current practice around </w:t>
      </w:r>
      <w:r w:rsidR="00154DAE">
        <w:rPr>
          <w:rFonts w:ascii="Arial" w:hAnsi="Arial" w:cs="Arial"/>
          <w:sz w:val="24"/>
          <w:szCs w:val="24"/>
        </w:rPr>
        <w:t xml:space="preserve">enhanced reporting and </w:t>
      </w:r>
      <w:r w:rsidR="00DD7E37">
        <w:rPr>
          <w:rFonts w:ascii="Arial" w:hAnsi="Arial" w:cs="Arial"/>
          <w:sz w:val="24"/>
          <w:szCs w:val="24"/>
        </w:rPr>
        <w:t xml:space="preserve">manual </w:t>
      </w:r>
      <w:r w:rsidR="00154DAE">
        <w:rPr>
          <w:rFonts w:ascii="Arial" w:hAnsi="Arial" w:cs="Arial"/>
          <w:sz w:val="24"/>
          <w:szCs w:val="24"/>
        </w:rPr>
        <w:t xml:space="preserve">intervention </w:t>
      </w:r>
      <w:r w:rsidR="00154DAE">
        <w:rPr>
          <w:rFonts w:ascii="Arial" w:hAnsi="Arial" w:cs="Arial"/>
          <w:sz w:val="24"/>
          <w:szCs w:val="24"/>
        </w:rPr>
        <w:lastRenderedPageBreak/>
        <w:t xml:space="preserve">strategies </w:t>
      </w:r>
      <w:r w:rsidR="00B234F0">
        <w:rPr>
          <w:rFonts w:ascii="Arial" w:hAnsi="Arial" w:cs="Arial"/>
          <w:sz w:val="24"/>
          <w:szCs w:val="24"/>
        </w:rPr>
        <w:t>with</w:t>
      </w:r>
      <w:r>
        <w:rPr>
          <w:rFonts w:ascii="Arial" w:hAnsi="Arial" w:cs="Arial"/>
          <w:sz w:val="24"/>
          <w:szCs w:val="24"/>
        </w:rPr>
        <w:t>in</w:t>
      </w:r>
      <w:r w:rsidR="00B234F0">
        <w:rPr>
          <w:rFonts w:ascii="Arial" w:hAnsi="Arial" w:cs="Arial"/>
          <w:sz w:val="24"/>
          <w:szCs w:val="24"/>
        </w:rPr>
        <w:t xml:space="preserve"> </w:t>
      </w:r>
      <w:proofErr w:type="spellStart"/>
      <w:r w:rsidR="00154DAE">
        <w:rPr>
          <w:rFonts w:ascii="Arial" w:hAnsi="Arial" w:cs="Arial"/>
          <w:sz w:val="24"/>
          <w:szCs w:val="24"/>
        </w:rPr>
        <w:t>Maths</w:t>
      </w:r>
      <w:proofErr w:type="spellEnd"/>
      <w:r w:rsidR="00154DAE">
        <w:rPr>
          <w:rFonts w:ascii="Arial" w:hAnsi="Arial" w:cs="Arial"/>
          <w:sz w:val="24"/>
          <w:szCs w:val="24"/>
        </w:rPr>
        <w:t xml:space="preserve"> Tutor Support, </w:t>
      </w:r>
      <w:r w:rsidR="00B234F0">
        <w:rPr>
          <w:rFonts w:ascii="Arial" w:hAnsi="Arial" w:cs="Arial"/>
          <w:sz w:val="24"/>
          <w:szCs w:val="24"/>
        </w:rPr>
        <w:t>which feeds</w:t>
      </w:r>
      <w:r w:rsidR="00154DAE">
        <w:rPr>
          <w:rFonts w:ascii="Arial" w:hAnsi="Arial" w:cs="Arial"/>
          <w:sz w:val="24"/>
          <w:szCs w:val="24"/>
        </w:rPr>
        <w:t xml:space="preserve"> into improvements in the curriculum design</w:t>
      </w:r>
      <w:r w:rsidR="00B234F0">
        <w:rPr>
          <w:rFonts w:ascii="Arial" w:hAnsi="Arial" w:cs="Arial"/>
          <w:sz w:val="24"/>
          <w:szCs w:val="24"/>
        </w:rPr>
        <w:t xml:space="preserve"> and student outcomes</w:t>
      </w:r>
      <w:r w:rsidR="00154DAE">
        <w:rPr>
          <w:rFonts w:ascii="Arial" w:hAnsi="Arial" w:cs="Arial"/>
          <w:sz w:val="24"/>
          <w:szCs w:val="24"/>
        </w:rPr>
        <w:t>.</w:t>
      </w:r>
    </w:p>
    <w:p w14:paraId="54579B88" w14:textId="77777777" w:rsidR="00443D79" w:rsidRDefault="00443D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5DFB8E2" w14:textId="073C15D5" w:rsidR="00B31E76" w:rsidRPr="004A7C0F" w:rsidRDefault="00B31E7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 engagement identified a number of areas requiring improvement.</w:t>
      </w:r>
    </w:p>
    <w:p w14:paraId="04919EC0" w14:textId="77777777" w:rsidR="00B31E76" w:rsidRDefault="00B31E7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AD6CE65" w14:textId="368A4151" w:rsidR="00BF36DA" w:rsidRDefault="00443D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There are </w:t>
      </w:r>
      <w:r w:rsidR="00154DAE">
        <w:rPr>
          <w:rFonts w:ascii="Arial" w:hAnsi="Arial" w:cs="Arial"/>
          <w:sz w:val="24"/>
          <w:szCs w:val="24"/>
        </w:rPr>
        <w:t xml:space="preserve">reported </w:t>
      </w:r>
      <w:r>
        <w:rPr>
          <w:rFonts w:ascii="Arial" w:hAnsi="Arial" w:cs="Arial"/>
          <w:sz w:val="24"/>
          <w:szCs w:val="24"/>
        </w:rPr>
        <w:t xml:space="preserve">shortages of </w:t>
      </w:r>
      <w:r w:rsidR="00A01A47">
        <w:rPr>
          <w:rFonts w:ascii="Arial" w:hAnsi="Arial" w:cs="Arial"/>
          <w:sz w:val="24"/>
          <w:szCs w:val="24"/>
        </w:rPr>
        <w:t>capacity and capability</w:t>
      </w:r>
      <w:r w:rsidR="00154DAE">
        <w:rPr>
          <w:rFonts w:ascii="Arial" w:hAnsi="Arial" w:cs="Arial"/>
          <w:sz w:val="24"/>
          <w:szCs w:val="24"/>
        </w:rPr>
        <w:t xml:space="preserve"> shortages within the</w:t>
      </w:r>
      <w:r w:rsidR="00B234F0">
        <w:rPr>
          <w:rFonts w:ascii="Arial" w:hAnsi="Arial" w:cs="Arial"/>
          <w:sz w:val="24"/>
          <w:szCs w:val="24"/>
        </w:rPr>
        <w:t xml:space="preserve"> IT Infrastructure Team and </w:t>
      </w:r>
      <w:r w:rsidR="00154DAE">
        <w:rPr>
          <w:rFonts w:ascii="Arial" w:hAnsi="Arial" w:cs="Arial"/>
          <w:sz w:val="24"/>
          <w:szCs w:val="24"/>
        </w:rPr>
        <w:t xml:space="preserve">Data Analysts. </w:t>
      </w:r>
      <w:r w:rsidR="00A01A47">
        <w:rPr>
          <w:rFonts w:ascii="Arial" w:hAnsi="Arial" w:cs="Arial"/>
          <w:sz w:val="24"/>
          <w:szCs w:val="24"/>
        </w:rPr>
        <w:t xml:space="preserve">Concerns </w:t>
      </w:r>
      <w:r w:rsidR="00B234F0">
        <w:rPr>
          <w:rFonts w:ascii="Arial" w:hAnsi="Arial" w:cs="Arial"/>
          <w:sz w:val="24"/>
          <w:szCs w:val="24"/>
        </w:rPr>
        <w:t>where raised around</w:t>
      </w:r>
      <w:r w:rsidR="00A01A47">
        <w:rPr>
          <w:rFonts w:ascii="Arial" w:hAnsi="Arial" w:cs="Arial"/>
          <w:sz w:val="24"/>
          <w:szCs w:val="24"/>
        </w:rPr>
        <w:t xml:space="preserve"> the </w:t>
      </w:r>
      <w:r w:rsidR="00DD7E37">
        <w:rPr>
          <w:rFonts w:ascii="Arial" w:hAnsi="Arial" w:cs="Arial"/>
          <w:sz w:val="24"/>
          <w:szCs w:val="24"/>
        </w:rPr>
        <w:t xml:space="preserve">limited </w:t>
      </w:r>
      <w:r w:rsidR="00A01A47">
        <w:rPr>
          <w:rFonts w:ascii="Arial" w:hAnsi="Arial" w:cs="Arial"/>
          <w:sz w:val="24"/>
          <w:szCs w:val="24"/>
        </w:rPr>
        <w:t xml:space="preserve">number of DBAs within IT Services, and Statistical Analysts in the Strategy and Planning Team. </w:t>
      </w:r>
    </w:p>
    <w:p w14:paraId="512237A3" w14:textId="77777777" w:rsidR="00A01A47" w:rsidRDefault="00A01A4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F87C5A9" w14:textId="19C0F755" w:rsidR="00A01A47" w:rsidRPr="004A7C0F" w:rsidRDefault="00DD7E3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 i</w:t>
      </w:r>
      <w:r w:rsidR="000D666F">
        <w:rPr>
          <w:rFonts w:ascii="Arial" w:hAnsi="Arial" w:cs="Arial"/>
          <w:sz w:val="24"/>
          <w:szCs w:val="24"/>
        </w:rPr>
        <w:t xml:space="preserve">nterviews identified </w:t>
      </w:r>
      <w:r w:rsidR="00A01A47">
        <w:rPr>
          <w:rFonts w:ascii="Arial" w:hAnsi="Arial" w:cs="Arial"/>
          <w:sz w:val="24"/>
          <w:szCs w:val="24"/>
        </w:rPr>
        <w:t xml:space="preserve">capability shortages </w:t>
      </w:r>
      <w:r>
        <w:rPr>
          <w:rFonts w:ascii="Arial" w:hAnsi="Arial" w:cs="Arial"/>
          <w:sz w:val="24"/>
          <w:szCs w:val="24"/>
        </w:rPr>
        <w:t xml:space="preserve">when deploying </w:t>
      </w:r>
      <w:r w:rsidR="00A01A47">
        <w:rPr>
          <w:rFonts w:ascii="Arial" w:hAnsi="Arial" w:cs="Arial"/>
          <w:sz w:val="24"/>
          <w:szCs w:val="24"/>
        </w:rPr>
        <w:t xml:space="preserve">appropriate technology enhanced learning activities within GCU Learn, and other learning systems. </w:t>
      </w:r>
      <w:r w:rsidR="000D666F">
        <w:rPr>
          <w:rFonts w:ascii="Arial" w:hAnsi="Arial" w:cs="Arial"/>
          <w:sz w:val="24"/>
          <w:szCs w:val="24"/>
        </w:rPr>
        <w:t xml:space="preserve">There was a strong </w:t>
      </w:r>
      <w:r w:rsidR="000F2E1C">
        <w:rPr>
          <w:rFonts w:ascii="Arial" w:hAnsi="Arial" w:cs="Arial"/>
          <w:sz w:val="24"/>
          <w:szCs w:val="24"/>
        </w:rPr>
        <w:t>message</w:t>
      </w:r>
      <w:r w:rsidR="000D666F">
        <w:rPr>
          <w:rFonts w:ascii="Arial" w:hAnsi="Arial" w:cs="Arial"/>
          <w:sz w:val="24"/>
          <w:szCs w:val="24"/>
        </w:rPr>
        <w:t xml:space="preserve"> a</w:t>
      </w:r>
      <w:r w:rsidR="000F2E1C">
        <w:rPr>
          <w:rFonts w:ascii="Arial" w:hAnsi="Arial" w:cs="Arial"/>
          <w:sz w:val="24"/>
          <w:szCs w:val="24"/>
        </w:rPr>
        <w:t>round</w:t>
      </w:r>
      <w:r w:rsidR="000D666F">
        <w:rPr>
          <w:rFonts w:ascii="Arial" w:hAnsi="Arial" w:cs="Arial"/>
          <w:sz w:val="24"/>
          <w:szCs w:val="24"/>
        </w:rPr>
        <w:t xml:space="preserve"> </w:t>
      </w:r>
      <w:r w:rsidR="00A01A47">
        <w:rPr>
          <w:rFonts w:ascii="Arial" w:hAnsi="Arial" w:cs="Arial"/>
          <w:sz w:val="24"/>
          <w:szCs w:val="24"/>
        </w:rPr>
        <w:t>a lack of instructional / TEL curriculum designers within the Schools.</w:t>
      </w:r>
      <w:r w:rsidR="00500551">
        <w:rPr>
          <w:rFonts w:ascii="Arial" w:hAnsi="Arial" w:cs="Arial"/>
          <w:sz w:val="24"/>
          <w:szCs w:val="24"/>
        </w:rPr>
        <w:t xml:space="preserve"> </w:t>
      </w:r>
    </w:p>
    <w:p w14:paraId="6DB8BBD3" w14:textId="77777777" w:rsidR="00BF36DA" w:rsidRPr="004A7C0F" w:rsidRDefault="00BF36D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69A8EE83" w14:textId="191A23BD" w:rsidR="00E61A67" w:rsidRDefault="00E61A6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There was</w:t>
      </w:r>
      <w:r w:rsidR="000D666F">
        <w:rPr>
          <w:rFonts w:ascii="Arial" w:hAnsi="Arial" w:cs="Arial"/>
          <w:sz w:val="24"/>
          <w:szCs w:val="24"/>
        </w:rPr>
        <w:t xml:space="preserve"> </w:t>
      </w:r>
      <w:r w:rsidR="00DD7E37">
        <w:rPr>
          <w:rFonts w:ascii="Arial" w:hAnsi="Arial" w:cs="Arial"/>
          <w:sz w:val="24"/>
          <w:szCs w:val="24"/>
        </w:rPr>
        <w:t>limited</w:t>
      </w:r>
      <w:r w:rsidR="00443D79">
        <w:rPr>
          <w:rFonts w:ascii="Arial" w:hAnsi="Arial" w:cs="Arial"/>
          <w:sz w:val="24"/>
          <w:szCs w:val="24"/>
        </w:rPr>
        <w:t xml:space="preserve"> reference to </w:t>
      </w:r>
      <w:r w:rsidR="00DD7E37">
        <w:rPr>
          <w:rFonts w:ascii="Arial" w:hAnsi="Arial" w:cs="Arial"/>
          <w:sz w:val="24"/>
          <w:szCs w:val="24"/>
        </w:rPr>
        <w:t>ethical</w:t>
      </w:r>
      <w:r w:rsidR="00506B71">
        <w:rPr>
          <w:rFonts w:ascii="Arial" w:hAnsi="Arial" w:cs="Arial"/>
          <w:sz w:val="24"/>
          <w:szCs w:val="24"/>
        </w:rPr>
        <w:t xml:space="preserve"> and </w:t>
      </w:r>
      <w:r>
        <w:rPr>
          <w:rFonts w:ascii="Arial" w:hAnsi="Arial" w:cs="Arial"/>
          <w:sz w:val="24"/>
          <w:szCs w:val="24"/>
        </w:rPr>
        <w:t xml:space="preserve">data management </w:t>
      </w:r>
      <w:r w:rsidR="00DD7E37">
        <w:rPr>
          <w:rFonts w:ascii="Arial" w:hAnsi="Arial" w:cs="Arial"/>
          <w:sz w:val="24"/>
          <w:szCs w:val="24"/>
        </w:rPr>
        <w:t>considerations of</w:t>
      </w:r>
      <w:r>
        <w:rPr>
          <w:rFonts w:ascii="Arial" w:hAnsi="Arial" w:cs="Arial"/>
          <w:sz w:val="24"/>
          <w:szCs w:val="24"/>
        </w:rPr>
        <w:t xml:space="preserve"> managing large data sets on </w:t>
      </w:r>
      <w:r w:rsidR="00DD7E37">
        <w:rPr>
          <w:rFonts w:ascii="Arial" w:hAnsi="Arial" w:cs="Arial"/>
          <w:sz w:val="24"/>
          <w:szCs w:val="24"/>
        </w:rPr>
        <w:t>student</w:t>
      </w:r>
      <w:r>
        <w:rPr>
          <w:rFonts w:ascii="Arial" w:hAnsi="Arial" w:cs="Arial"/>
          <w:sz w:val="24"/>
          <w:szCs w:val="24"/>
        </w:rPr>
        <w:t xml:space="preserve"> activities. At the institutional level progress is evident from emerging work of the Information Classification Policy, however, </w:t>
      </w:r>
      <w:r w:rsidR="00DD7E37">
        <w:rPr>
          <w:rFonts w:ascii="Arial" w:hAnsi="Arial" w:cs="Arial"/>
          <w:sz w:val="24"/>
          <w:szCs w:val="24"/>
        </w:rPr>
        <w:t>this did not appear</w:t>
      </w:r>
      <w:r w:rsidR="00506B71">
        <w:rPr>
          <w:rFonts w:ascii="Arial" w:hAnsi="Arial" w:cs="Arial"/>
          <w:sz w:val="24"/>
          <w:szCs w:val="24"/>
        </w:rPr>
        <w:t xml:space="preserve"> </w:t>
      </w:r>
      <w:proofErr w:type="spellStart"/>
      <w:r w:rsidR="00443D79">
        <w:rPr>
          <w:rFonts w:ascii="Arial" w:hAnsi="Arial" w:cs="Arial"/>
          <w:sz w:val="24"/>
          <w:szCs w:val="24"/>
        </w:rPr>
        <w:t>as</w:t>
      </w:r>
      <w:r w:rsidR="00506B71">
        <w:rPr>
          <w:rFonts w:ascii="Arial" w:hAnsi="Arial" w:cs="Arial"/>
          <w:sz w:val="24"/>
          <w:szCs w:val="24"/>
        </w:rPr>
        <w:t>a</w:t>
      </w:r>
      <w:proofErr w:type="spellEnd"/>
      <w:r w:rsidR="00506B71">
        <w:rPr>
          <w:rFonts w:ascii="Arial" w:hAnsi="Arial" w:cs="Arial"/>
          <w:sz w:val="24"/>
          <w:szCs w:val="24"/>
        </w:rPr>
        <w:t xml:space="preserve"> priority for</w:t>
      </w:r>
      <w:r>
        <w:rPr>
          <w:rFonts w:ascii="Arial" w:hAnsi="Arial" w:cs="Arial"/>
          <w:sz w:val="24"/>
          <w:szCs w:val="24"/>
        </w:rPr>
        <w:t xml:space="preserve"> individuals.</w:t>
      </w:r>
    </w:p>
    <w:p w14:paraId="51FF38F9" w14:textId="77777777"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7397D93" w14:textId="468DE76F"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4A7C0F">
        <w:rPr>
          <w:rFonts w:ascii="Arial" w:hAnsi="Arial" w:cs="Arial"/>
          <w:b/>
          <w:sz w:val="24"/>
          <w:szCs w:val="24"/>
        </w:rPr>
        <w:t>Processes</w:t>
      </w:r>
    </w:p>
    <w:p w14:paraId="0393576F" w14:textId="77777777"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90FDF78" w14:textId="06B831F8" w:rsidR="000222A6" w:rsidRPr="004A7C0F" w:rsidRDefault="000222A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This pillar focusses on</w:t>
      </w:r>
      <w:r w:rsidR="00B202C6" w:rsidRPr="004A7C0F">
        <w:rPr>
          <w:rFonts w:ascii="Arial" w:hAnsi="Arial" w:cs="Arial"/>
          <w:sz w:val="24"/>
          <w:szCs w:val="24"/>
        </w:rPr>
        <w:t xml:space="preserve"> the </w:t>
      </w:r>
      <w:r w:rsidRPr="004A7C0F">
        <w:rPr>
          <w:rFonts w:ascii="Arial" w:hAnsi="Arial" w:cs="Arial"/>
          <w:sz w:val="24"/>
          <w:szCs w:val="24"/>
        </w:rPr>
        <w:t>governance processes, how policies and procedures are developed, implemented, monitored and reviewed, and the</w:t>
      </w:r>
      <w:r w:rsidR="00B202C6" w:rsidRPr="004A7C0F">
        <w:rPr>
          <w:rFonts w:ascii="Arial" w:hAnsi="Arial" w:cs="Arial"/>
          <w:sz w:val="24"/>
          <w:szCs w:val="24"/>
        </w:rPr>
        <w:t xml:space="preserve"> </w:t>
      </w:r>
      <w:r w:rsidR="00F14752">
        <w:rPr>
          <w:rFonts w:ascii="Arial" w:hAnsi="Arial" w:cs="Arial"/>
          <w:sz w:val="24"/>
          <w:szCs w:val="24"/>
        </w:rPr>
        <w:t>degree o</w:t>
      </w:r>
      <w:r w:rsidR="00B202C6" w:rsidRPr="004A7C0F">
        <w:rPr>
          <w:rFonts w:ascii="Arial" w:hAnsi="Arial" w:cs="Arial"/>
          <w:sz w:val="24"/>
          <w:szCs w:val="24"/>
        </w:rPr>
        <w:t>f</w:t>
      </w:r>
      <w:r w:rsidRPr="004A7C0F">
        <w:rPr>
          <w:rFonts w:ascii="Arial" w:hAnsi="Arial" w:cs="Arial"/>
          <w:sz w:val="24"/>
          <w:szCs w:val="24"/>
        </w:rPr>
        <w:t xml:space="preserve"> transparency.</w:t>
      </w:r>
    </w:p>
    <w:p w14:paraId="5D120918" w14:textId="77777777" w:rsidR="000222A6" w:rsidRPr="004A7C0F" w:rsidRDefault="000222A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924CFB6" w14:textId="77777777" w:rsidR="00F14752" w:rsidRPr="004A7C0F" w:rsidRDefault="00F1475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w:t>
      </w:r>
      <w:r>
        <w:rPr>
          <w:rFonts w:ascii="Arial" w:hAnsi="Arial" w:cs="Arial"/>
          <w:sz w:val="24"/>
          <w:szCs w:val="24"/>
        </w:rPr>
        <w:t xml:space="preserve"> engagement identified </w:t>
      </w:r>
      <w:r w:rsidRPr="004A7C0F">
        <w:rPr>
          <w:rFonts w:ascii="Arial" w:hAnsi="Arial" w:cs="Arial"/>
          <w:sz w:val="24"/>
          <w:szCs w:val="24"/>
        </w:rPr>
        <w:t>existing good practices, including;</w:t>
      </w:r>
    </w:p>
    <w:p w14:paraId="14417593" w14:textId="77777777" w:rsidR="00F14752" w:rsidRPr="004A7C0F" w:rsidRDefault="00F1475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E485701" w14:textId="1AD9CEBF" w:rsidR="00F14752" w:rsidRDefault="00F14752"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People Passport and Disability Awareness where identified of successful institutional wide cultural change </w:t>
      </w:r>
      <w:proofErr w:type="spellStart"/>
      <w:r>
        <w:rPr>
          <w:rFonts w:ascii="Arial" w:hAnsi="Arial" w:cs="Arial"/>
          <w:sz w:val="24"/>
          <w:szCs w:val="24"/>
        </w:rPr>
        <w:t>programme</w:t>
      </w:r>
      <w:r w:rsidR="00443D79">
        <w:rPr>
          <w:rFonts w:ascii="Arial" w:hAnsi="Arial" w:cs="Arial"/>
          <w:sz w:val="24"/>
          <w:szCs w:val="24"/>
        </w:rPr>
        <w:t>s</w:t>
      </w:r>
      <w:proofErr w:type="spellEnd"/>
      <w:r>
        <w:rPr>
          <w:rFonts w:ascii="Arial" w:hAnsi="Arial" w:cs="Arial"/>
          <w:sz w:val="24"/>
          <w:szCs w:val="24"/>
        </w:rPr>
        <w:t>.</w:t>
      </w:r>
    </w:p>
    <w:p w14:paraId="3CBA9866" w14:textId="5C069BF6" w:rsidR="00F14752" w:rsidRPr="004A7C0F" w:rsidRDefault="00F14752" w:rsidP="00122CE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w:t>
      </w:r>
      <w:r w:rsidR="00506B71">
        <w:rPr>
          <w:rFonts w:ascii="Arial" w:hAnsi="Arial" w:cs="Arial"/>
          <w:sz w:val="24"/>
          <w:szCs w:val="24"/>
        </w:rPr>
        <w:t xml:space="preserve"> existing</w:t>
      </w:r>
      <w:r>
        <w:rPr>
          <w:rFonts w:ascii="Arial" w:hAnsi="Arial" w:cs="Arial"/>
          <w:sz w:val="24"/>
          <w:szCs w:val="24"/>
        </w:rPr>
        <w:t xml:space="preserve"> process and procedure to generate goals and key performance indicators with School and Department Plans, based on institution strategy and vision. </w:t>
      </w:r>
    </w:p>
    <w:p w14:paraId="6BA67936" w14:textId="4BE1D23D" w:rsidR="000222A6" w:rsidRPr="004A7C0F" w:rsidRDefault="000222A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7EAD8FF" w14:textId="0717E4F0" w:rsidR="00D61457" w:rsidRPr="00F14752" w:rsidRDefault="00F1475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lastRenderedPageBreak/>
        <w:t>The closed questions within the</w:t>
      </w:r>
      <w:r w:rsidR="00D61457" w:rsidRPr="004A7C0F">
        <w:rPr>
          <w:rFonts w:ascii="Arial" w:hAnsi="Arial" w:cs="Arial"/>
          <w:sz w:val="24"/>
          <w:szCs w:val="24"/>
        </w:rPr>
        <w:t xml:space="preserve"> Forum </w:t>
      </w:r>
      <w:r>
        <w:rPr>
          <w:rFonts w:ascii="Arial" w:hAnsi="Arial" w:cs="Arial"/>
          <w:sz w:val="24"/>
          <w:szCs w:val="24"/>
        </w:rPr>
        <w:t xml:space="preserve">identified inconsistencies in policy and procedures from respondents. </w:t>
      </w:r>
      <w:r w:rsidR="00506B71">
        <w:rPr>
          <w:rFonts w:ascii="Arial" w:hAnsi="Arial" w:cs="Arial"/>
          <w:sz w:val="24"/>
          <w:szCs w:val="24"/>
        </w:rPr>
        <w:t xml:space="preserve">When asked if they </w:t>
      </w:r>
      <w:r w:rsidR="00443D79">
        <w:rPr>
          <w:rFonts w:ascii="Arial" w:hAnsi="Arial" w:cs="Arial"/>
          <w:sz w:val="24"/>
          <w:szCs w:val="24"/>
        </w:rPr>
        <w:t>are aware of p</w:t>
      </w:r>
      <w:r w:rsidR="00506B71">
        <w:rPr>
          <w:rFonts w:ascii="Arial" w:hAnsi="Arial" w:cs="Arial"/>
          <w:sz w:val="24"/>
          <w:szCs w:val="24"/>
        </w:rPr>
        <w:t>rocess documents and implementation plans by which the</w:t>
      </w:r>
      <w:r w:rsidR="00D61457" w:rsidRPr="004A7C0F">
        <w:rPr>
          <w:rFonts w:ascii="Arial" w:hAnsi="Arial" w:cs="Arial"/>
          <w:sz w:val="24"/>
          <w:szCs w:val="24"/>
        </w:rPr>
        <w:t xml:space="preserve"> institutional vision and goals will be achieved / </w:t>
      </w:r>
      <w:r w:rsidR="00506B71">
        <w:rPr>
          <w:rFonts w:ascii="Arial" w:hAnsi="Arial" w:cs="Arial"/>
          <w:sz w:val="24"/>
          <w:szCs w:val="24"/>
        </w:rPr>
        <w:t xml:space="preserve">realized, </w:t>
      </w:r>
      <w:r w:rsidR="00DD7E37">
        <w:rPr>
          <w:rFonts w:ascii="Arial" w:hAnsi="Arial" w:cs="Arial"/>
          <w:sz w:val="24"/>
          <w:szCs w:val="24"/>
        </w:rPr>
        <w:t>it</w:t>
      </w:r>
      <w:r w:rsidR="00506B71">
        <w:rPr>
          <w:rFonts w:ascii="Arial" w:hAnsi="Arial" w:cs="Arial"/>
          <w:sz w:val="24"/>
          <w:szCs w:val="24"/>
        </w:rPr>
        <w:t xml:space="preserve"> generated the widest spread of responses, from strongly agree to strongly disagree. </w:t>
      </w:r>
      <w:r w:rsidR="00DD7E37">
        <w:rPr>
          <w:rFonts w:ascii="Arial" w:hAnsi="Arial" w:cs="Arial"/>
          <w:sz w:val="24"/>
          <w:szCs w:val="24"/>
        </w:rPr>
        <w:t xml:space="preserve">In contrast, </w:t>
      </w:r>
      <w:r>
        <w:rPr>
          <w:rFonts w:ascii="Arial" w:hAnsi="Arial" w:cs="Arial"/>
          <w:sz w:val="24"/>
          <w:szCs w:val="24"/>
        </w:rPr>
        <w:t xml:space="preserve">the majority agreed </w:t>
      </w:r>
      <w:r w:rsidR="00DD7E37">
        <w:rPr>
          <w:rFonts w:ascii="Arial" w:hAnsi="Arial" w:cs="Arial"/>
          <w:sz w:val="24"/>
          <w:szCs w:val="24"/>
        </w:rPr>
        <w:t>if</w:t>
      </w:r>
      <w:r>
        <w:rPr>
          <w:rFonts w:ascii="Arial" w:hAnsi="Arial" w:cs="Arial"/>
          <w:sz w:val="24"/>
          <w:szCs w:val="24"/>
        </w:rPr>
        <w:t xml:space="preserve"> they were </w:t>
      </w:r>
      <w:r w:rsidR="00D61457" w:rsidRPr="00F14752">
        <w:rPr>
          <w:rFonts w:ascii="Arial" w:hAnsi="Arial" w:cs="Arial"/>
          <w:sz w:val="24"/>
          <w:szCs w:val="24"/>
        </w:rPr>
        <w:t>concern</w:t>
      </w:r>
      <w:r>
        <w:rPr>
          <w:rFonts w:ascii="Arial" w:hAnsi="Arial" w:cs="Arial"/>
          <w:sz w:val="24"/>
          <w:szCs w:val="24"/>
        </w:rPr>
        <w:t>ed about an individual student they</w:t>
      </w:r>
      <w:r w:rsidR="00D61457" w:rsidRPr="00F14752">
        <w:rPr>
          <w:rFonts w:ascii="Arial" w:hAnsi="Arial" w:cs="Arial"/>
          <w:sz w:val="24"/>
          <w:szCs w:val="24"/>
        </w:rPr>
        <w:t xml:space="preserve"> would know who to ask within the institution for information, and </w:t>
      </w:r>
      <w:r>
        <w:rPr>
          <w:rFonts w:ascii="Arial" w:hAnsi="Arial" w:cs="Arial"/>
          <w:sz w:val="24"/>
          <w:szCs w:val="24"/>
        </w:rPr>
        <w:t>were</w:t>
      </w:r>
      <w:r w:rsidR="00D61457" w:rsidRPr="00F14752">
        <w:rPr>
          <w:rFonts w:ascii="Arial" w:hAnsi="Arial" w:cs="Arial"/>
          <w:sz w:val="24"/>
          <w:szCs w:val="24"/>
        </w:rPr>
        <w:t xml:space="preserve"> confident they’d be able to provide accurate information quickly. </w:t>
      </w:r>
    </w:p>
    <w:p w14:paraId="779371EB" w14:textId="77777777" w:rsidR="00D61457" w:rsidRPr="004A7C0F" w:rsidRDefault="00D6145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05CEA73" w14:textId="77777777" w:rsidR="00D44EC2" w:rsidRPr="004A7C0F" w:rsidRDefault="00D44EC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 engagement identified a number of areas requiring improvement.</w:t>
      </w:r>
    </w:p>
    <w:p w14:paraId="779B1BF6" w14:textId="77777777" w:rsidR="00D44EC2" w:rsidRPr="004A7C0F" w:rsidRDefault="00D44EC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48C9293" w14:textId="1ABF9583" w:rsidR="00D44EC2" w:rsidRDefault="00E760B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 interviews identified inconsistencies in the way technology enhanced curriculum was designed and implemented within the Schools. This was particularly evident with the development of the online curriculum. </w:t>
      </w:r>
    </w:p>
    <w:p w14:paraId="3694C5EB" w14:textId="77777777" w:rsidR="00500551" w:rsidRDefault="00500551"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4799986" w14:textId="067F2D6D" w:rsidR="00500551" w:rsidRPr="00E760B4" w:rsidRDefault="00DD7E3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There were inconsistencies in the </w:t>
      </w:r>
      <w:r w:rsidR="00500551">
        <w:rPr>
          <w:rFonts w:ascii="Arial" w:hAnsi="Arial" w:cs="Arial"/>
          <w:sz w:val="24"/>
          <w:szCs w:val="24"/>
        </w:rPr>
        <w:t>execution and monitorin</w:t>
      </w:r>
      <w:r>
        <w:rPr>
          <w:rFonts w:ascii="Arial" w:hAnsi="Arial" w:cs="Arial"/>
          <w:sz w:val="24"/>
          <w:szCs w:val="24"/>
        </w:rPr>
        <w:t>g of policies. For instance, it was often reported a</w:t>
      </w:r>
      <w:r w:rsidR="00500551">
        <w:rPr>
          <w:rFonts w:ascii="Arial" w:hAnsi="Arial" w:cs="Arial"/>
          <w:sz w:val="24"/>
          <w:szCs w:val="24"/>
        </w:rPr>
        <w:t xml:space="preserve"> policy </w:t>
      </w:r>
      <w:r>
        <w:rPr>
          <w:rFonts w:ascii="Arial" w:hAnsi="Arial" w:cs="Arial"/>
          <w:sz w:val="24"/>
          <w:szCs w:val="24"/>
        </w:rPr>
        <w:t xml:space="preserve">maybe known, </w:t>
      </w:r>
      <w:r w:rsidR="00500551">
        <w:rPr>
          <w:rFonts w:ascii="Arial" w:hAnsi="Arial" w:cs="Arial"/>
          <w:sz w:val="24"/>
          <w:szCs w:val="24"/>
        </w:rPr>
        <w:t xml:space="preserve">however, due to </w:t>
      </w:r>
      <w:r>
        <w:rPr>
          <w:rFonts w:ascii="Arial" w:hAnsi="Arial" w:cs="Arial"/>
          <w:sz w:val="24"/>
          <w:szCs w:val="24"/>
        </w:rPr>
        <w:t>technical barriers an</w:t>
      </w:r>
      <w:r w:rsidR="00500551">
        <w:rPr>
          <w:rFonts w:ascii="Arial" w:hAnsi="Arial" w:cs="Arial"/>
          <w:sz w:val="24"/>
          <w:szCs w:val="24"/>
        </w:rPr>
        <w:t xml:space="preserve"> individual </w:t>
      </w:r>
      <w:r>
        <w:rPr>
          <w:rFonts w:ascii="Arial" w:hAnsi="Arial" w:cs="Arial"/>
          <w:sz w:val="24"/>
          <w:szCs w:val="24"/>
        </w:rPr>
        <w:t>would use a workaround</w:t>
      </w:r>
      <w:r w:rsidR="00500551">
        <w:rPr>
          <w:rFonts w:ascii="Arial" w:hAnsi="Arial" w:cs="Arial"/>
          <w:sz w:val="24"/>
          <w:szCs w:val="24"/>
        </w:rPr>
        <w:t xml:space="preserve"> which conflict</w:t>
      </w:r>
      <w:r>
        <w:rPr>
          <w:rFonts w:ascii="Arial" w:hAnsi="Arial" w:cs="Arial"/>
          <w:sz w:val="24"/>
          <w:szCs w:val="24"/>
        </w:rPr>
        <w:t>ed</w:t>
      </w:r>
      <w:r w:rsidR="00500551">
        <w:rPr>
          <w:rFonts w:ascii="Arial" w:hAnsi="Arial" w:cs="Arial"/>
          <w:sz w:val="24"/>
          <w:szCs w:val="24"/>
        </w:rPr>
        <w:t xml:space="preserve"> with the institutional policy. An often quoted example was having to email large data sets </w:t>
      </w:r>
      <w:r w:rsidR="00443D79">
        <w:rPr>
          <w:rFonts w:ascii="Arial" w:hAnsi="Arial" w:cs="Arial"/>
          <w:sz w:val="24"/>
          <w:szCs w:val="24"/>
        </w:rPr>
        <w:t xml:space="preserve">containing personal information to colleagues. </w:t>
      </w:r>
    </w:p>
    <w:p w14:paraId="1D7CC858" w14:textId="77777777" w:rsidR="00F14752" w:rsidRDefault="00F1475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DB0E9CB" w14:textId="640231ED" w:rsidR="00F14752" w:rsidRPr="00506B71" w:rsidRDefault="00302323"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There are </w:t>
      </w:r>
      <w:r w:rsidR="00443D79">
        <w:rPr>
          <w:rFonts w:ascii="Arial" w:hAnsi="Arial" w:cs="Arial"/>
          <w:sz w:val="24"/>
          <w:szCs w:val="24"/>
        </w:rPr>
        <w:t xml:space="preserve">also </w:t>
      </w:r>
      <w:r>
        <w:rPr>
          <w:rFonts w:ascii="Arial" w:hAnsi="Arial" w:cs="Arial"/>
          <w:sz w:val="24"/>
          <w:szCs w:val="24"/>
        </w:rPr>
        <w:t xml:space="preserve">concerns around a number of </w:t>
      </w:r>
      <w:r w:rsidR="00F14752" w:rsidRPr="00506B71">
        <w:rPr>
          <w:rFonts w:ascii="Arial" w:hAnsi="Arial" w:cs="Arial"/>
          <w:sz w:val="24"/>
          <w:szCs w:val="24"/>
        </w:rPr>
        <w:t xml:space="preserve">IT </w:t>
      </w:r>
      <w:r w:rsidR="00506B71">
        <w:rPr>
          <w:rFonts w:ascii="Arial" w:hAnsi="Arial" w:cs="Arial"/>
          <w:sz w:val="24"/>
          <w:szCs w:val="24"/>
        </w:rPr>
        <w:t xml:space="preserve">Infrastructure </w:t>
      </w:r>
      <w:r>
        <w:rPr>
          <w:rFonts w:ascii="Arial" w:hAnsi="Arial" w:cs="Arial"/>
          <w:sz w:val="24"/>
          <w:szCs w:val="24"/>
        </w:rPr>
        <w:t xml:space="preserve">processes. There did not seem to be a </w:t>
      </w:r>
      <w:r w:rsidR="00DD7E37">
        <w:rPr>
          <w:rFonts w:ascii="Arial" w:hAnsi="Arial" w:cs="Arial"/>
          <w:sz w:val="24"/>
          <w:szCs w:val="24"/>
        </w:rPr>
        <w:t xml:space="preserve">transparent, robust </w:t>
      </w:r>
      <w:r>
        <w:rPr>
          <w:rFonts w:ascii="Arial" w:hAnsi="Arial" w:cs="Arial"/>
          <w:sz w:val="24"/>
          <w:szCs w:val="24"/>
        </w:rPr>
        <w:t>procedure for the governance and prioritization of IT work packages</w:t>
      </w:r>
      <w:r w:rsidR="00DD7E37">
        <w:rPr>
          <w:rFonts w:ascii="Arial" w:hAnsi="Arial" w:cs="Arial"/>
          <w:sz w:val="24"/>
          <w:szCs w:val="24"/>
        </w:rPr>
        <w:t>. While t</w:t>
      </w:r>
      <w:r>
        <w:rPr>
          <w:rFonts w:ascii="Arial" w:hAnsi="Arial" w:cs="Arial"/>
          <w:sz w:val="24"/>
          <w:szCs w:val="24"/>
        </w:rPr>
        <w:t xml:space="preserve">he piloting and purchase of learning software within and across Schools does not appear coordinated by a central body. </w:t>
      </w:r>
      <w:r w:rsidR="001C2AC6">
        <w:rPr>
          <w:rFonts w:ascii="Arial" w:hAnsi="Arial" w:cs="Arial"/>
          <w:sz w:val="24"/>
          <w:szCs w:val="24"/>
        </w:rPr>
        <w:t xml:space="preserve">Within this context the decentralized model is not the issue, however, it may result in software not being </w:t>
      </w:r>
      <w:r>
        <w:rPr>
          <w:rFonts w:ascii="Arial" w:hAnsi="Arial" w:cs="Arial"/>
          <w:sz w:val="24"/>
          <w:szCs w:val="24"/>
        </w:rPr>
        <w:t>future proof</w:t>
      </w:r>
      <w:r w:rsidR="001C2AC6">
        <w:rPr>
          <w:rFonts w:ascii="Arial" w:hAnsi="Arial" w:cs="Arial"/>
          <w:sz w:val="24"/>
          <w:szCs w:val="24"/>
        </w:rPr>
        <w:t>ed</w:t>
      </w:r>
      <w:r>
        <w:rPr>
          <w:rFonts w:ascii="Arial" w:hAnsi="Arial" w:cs="Arial"/>
          <w:sz w:val="24"/>
          <w:szCs w:val="24"/>
        </w:rPr>
        <w:t xml:space="preserve"> </w:t>
      </w:r>
      <w:r w:rsidR="00443D79">
        <w:rPr>
          <w:rFonts w:ascii="Arial" w:hAnsi="Arial" w:cs="Arial"/>
          <w:sz w:val="24"/>
          <w:szCs w:val="24"/>
        </w:rPr>
        <w:t>for</w:t>
      </w:r>
      <w:r>
        <w:rPr>
          <w:rFonts w:ascii="Arial" w:hAnsi="Arial" w:cs="Arial"/>
          <w:sz w:val="24"/>
          <w:szCs w:val="24"/>
        </w:rPr>
        <w:t xml:space="preserve"> </w:t>
      </w:r>
      <w:r w:rsidR="001C2AC6">
        <w:rPr>
          <w:rFonts w:ascii="Arial" w:hAnsi="Arial" w:cs="Arial"/>
          <w:sz w:val="24"/>
          <w:szCs w:val="24"/>
        </w:rPr>
        <w:t>a</w:t>
      </w:r>
      <w:r>
        <w:rPr>
          <w:rFonts w:ascii="Arial" w:hAnsi="Arial" w:cs="Arial"/>
          <w:sz w:val="24"/>
          <w:szCs w:val="24"/>
        </w:rPr>
        <w:t xml:space="preserve"> G</w:t>
      </w:r>
      <w:r w:rsidR="001C2AC6">
        <w:rPr>
          <w:rFonts w:ascii="Arial" w:hAnsi="Arial" w:cs="Arial"/>
          <w:sz w:val="24"/>
          <w:szCs w:val="24"/>
        </w:rPr>
        <w:t>C</w:t>
      </w:r>
      <w:r>
        <w:rPr>
          <w:rFonts w:ascii="Arial" w:hAnsi="Arial" w:cs="Arial"/>
          <w:sz w:val="24"/>
          <w:szCs w:val="24"/>
        </w:rPr>
        <w:t xml:space="preserve">U data warehouses. </w:t>
      </w:r>
    </w:p>
    <w:p w14:paraId="3550E890" w14:textId="77777777" w:rsidR="00E760B4" w:rsidRPr="00E760B4" w:rsidRDefault="00E760B4"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3C6EE43" w14:textId="51AF37F0" w:rsidR="00A7111A" w:rsidRPr="004A7C0F" w:rsidRDefault="00A7111A"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4A7C0F">
        <w:rPr>
          <w:rFonts w:ascii="Arial" w:hAnsi="Arial" w:cs="Arial"/>
          <w:b/>
          <w:sz w:val="24"/>
          <w:szCs w:val="24"/>
        </w:rPr>
        <w:t>Technology Infrastructure</w:t>
      </w:r>
    </w:p>
    <w:p w14:paraId="4C21F36C" w14:textId="77777777" w:rsidR="00F3678B" w:rsidRPr="004A7C0F" w:rsidRDefault="00F3678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8970EA7" w14:textId="32DF0039" w:rsidR="00B202C6" w:rsidRPr="004A7C0F" w:rsidRDefault="00B202C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This pillar focusses on </w:t>
      </w:r>
      <w:r w:rsidR="00612817" w:rsidRPr="004A7C0F">
        <w:rPr>
          <w:rFonts w:ascii="Arial" w:hAnsi="Arial" w:cs="Arial"/>
          <w:sz w:val="24"/>
          <w:szCs w:val="24"/>
        </w:rPr>
        <w:t xml:space="preserve">how </w:t>
      </w:r>
      <w:r w:rsidRPr="004A7C0F">
        <w:rPr>
          <w:rFonts w:ascii="Arial" w:hAnsi="Arial" w:cs="Arial"/>
          <w:sz w:val="24"/>
          <w:szCs w:val="24"/>
        </w:rPr>
        <w:t>robust is the existing t</w:t>
      </w:r>
      <w:r w:rsidR="00612817" w:rsidRPr="004A7C0F">
        <w:rPr>
          <w:rFonts w:ascii="Arial" w:hAnsi="Arial" w:cs="Arial"/>
          <w:sz w:val="24"/>
          <w:szCs w:val="24"/>
        </w:rPr>
        <w:t xml:space="preserve">echnology infrastructure, and is it </w:t>
      </w:r>
      <w:r w:rsidRPr="004A7C0F">
        <w:rPr>
          <w:rFonts w:ascii="Arial" w:hAnsi="Arial" w:cs="Arial"/>
          <w:sz w:val="24"/>
          <w:szCs w:val="24"/>
        </w:rPr>
        <w:t xml:space="preserve">sophisticated enough for learning analytics? </w:t>
      </w:r>
    </w:p>
    <w:p w14:paraId="6619EE90" w14:textId="77777777" w:rsidR="00B202C6" w:rsidRPr="004A7C0F" w:rsidRDefault="00B202C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3422A7D" w14:textId="77777777" w:rsidR="00443D79" w:rsidRDefault="00443D7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EB99BF0" w14:textId="77777777" w:rsidR="000F2E1C" w:rsidRDefault="00F1475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lastRenderedPageBreak/>
        <w:t>The</w:t>
      </w:r>
      <w:r>
        <w:rPr>
          <w:rFonts w:ascii="Arial" w:hAnsi="Arial" w:cs="Arial"/>
          <w:sz w:val="24"/>
          <w:szCs w:val="24"/>
        </w:rPr>
        <w:t xml:space="preserve"> engagement identified </w:t>
      </w:r>
      <w:r w:rsidRPr="004A7C0F">
        <w:rPr>
          <w:rFonts w:ascii="Arial" w:hAnsi="Arial" w:cs="Arial"/>
          <w:sz w:val="24"/>
          <w:szCs w:val="24"/>
        </w:rPr>
        <w:t>existing good practices, including;</w:t>
      </w:r>
      <w:r w:rsidR="00E760B4">
        <w:rPr>
          <w:rFonts w:ascii="Arial" w:hAnsi="Arial" w:cs="Arial"/>
          <w:sz w:val="24"/>
          <w:szCs w:val="24"/>
        </w:rPr>
        <w:t xml:space="preserve"> </w:t>
      </w:r>
    </w:p>
    <w:p w14:paraId="24B1F878" w14:textId="77777777" w:rsidR="000F2E1C" w:rsidRDefault="000F2E1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757D993" w14:textId="5A95E5A4" w:rsidR="00C23400" w:rsidRPr="000F2E1C" w:rsidRDefault="00E760B4" w:rsidP="00122CED">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0F2E1C">
        <w:rPr>
          <w:rFonts w:ascii="Arial" w:hAnsi="Arial" w:cs="Arial"/>
          <w:sz w:val="24"/>
          <w:szCs w:val="24"/>
        </w:rPr>
        <w:t xml:space="preserve">the </w:t>
      </w:r>
      <w:r w:rsidR="000F2E1C" w:rsidRPr="000F2E1C">
        <w:rPr>
          <w:rFonts w:ascii="Arial" w:hAnsi="Arial" w:cs="Arial"/>
          <w:sz w:val="24"/>
          <w:szCs w:val="24"/>
        </w:rPr>
        <w:t xml:space="preserve">positive </w:t>
      </w:r>
      <w:r w:rsidRPr="000F2E1C">
        <w:rPr>
          <w:rFonts w:ascii="Arial" w:hAnsi="Arial" w:cs="Arial"/>
          <w:sz w:val="24"/>
          <w:szCs w:val="24"/>
        </w:rPr>
        <w:t>perception from staff and students about the value of the LMS, its reliability and available support routes.</w:t>
      </w:r>
    </w:p>
    <w:p w14:paraId="1177DF2E" w14:textId="00CD4605" w:rsidR="000F2E1C" w:rsidRPr="000F2E1C" w:rsidRDefault="001C2AC6" w:rsidP="00122CED">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 r</w:t>
      </w:r>
      <w:r w:rsidR="000F2E1C" w:rsidRPr="000F2E1C">
        <w:rPr>
          <w:rFonts w:ascii="Arial" w:hAnsi="Arial" w:cs="Arial"/>
          <w:sz w:val="24"/>
          <w:szCs w:val="24"/>
        </w:rPr>
        <w:t xml:space="preserve">ecent changes in governance of IT Services, with the creation of IT </w:t>
      </w:r>
      <w:r w:rsidR="00134F51">
        <w:rPr>
          <w:rFonts w:ascii="Arial" w:hAnsi="Arial" w:cs="Arial"/>
          <w:sz w:val="24"/>
          <w:szCs w:val="24"/>
        </w:rPr>
        <w:t>Systems Board, and linked</w:t>
      </w:r>
      <w:r w:rsidR="000F2E1C" w:rsidRPr="000F2E1C">
        <w:rPr>
          <w:rFonts w:ascii="Arial" w:hAnsi="Arial" w:cs="Arial"/>
          <w:sz w:val="24"/>
          <w:szCs w:val="24"/>
        </w:rPr>
        <w:t xml:space="preserve"> Commi</w:t>
      </w:r>
      <w:r w:rsidR="000F2E1C">
        <w:rPr>
          <w:rFonts w:ascii="Arial" w:hAnsi="Arial" w:cs="Arial"/>
          <w:sz w:val="24"/>
          <w:szCs w:val="24"/>
        </w:rPr>
        <w:t>t</w:t>
      </w:r>
      <w:r w:rsidR="000F2E1C" w:rsidRPr="000F2E1C">
        <w:rPr>
          <w:rFonts w:ascii="Arial" w:hAnsi="Arial" w:cs="Arial"/>
          <w:sz w:val="24"/>
          <w:szCs w:val="24"/>
        </w:rPr>
        <w:t>tees</w:t>
      </w:r>
      <w:r w:rsidR="00134F51">
        <w:rPr>
          <w:rFonts w:ascii="Arial" w:hAnsi="Arial" w:cs="Arial"/>
          <w:sz w:val="24"/>
          <w:szCs w:val="24"/>
        </w:rPr>
        <w:t xml:space="preserve"> &amp; Groups.</w:t>
      </w:r>
    </w:p>
    <w:p w14:paraId="705BAFDD" w14:textId="77777777" w:rsidR="00B202C6" w:rsidRPr="004A7C0F" w:rsidRDefault="00B202C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C2CA771" w14:textId="77777777" w:rsidR="00D44EC2" w:rsidRPr="004A7C0F" w:rsidRDefault="00D44EC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 engagement identified a number of areas requiring improvement.</w:t>
      </w:r>
    </w:p>
    <w:p w14:paraId="4820602F" w14:textId="77777777" w:rsidR="00D44EC2" w:rsidRPr="004A7C0F" w:rsidRDefault="00D44EC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5B1B73ED" w14:textId="21E4F7F8" w:rsidR="00B86A39" w:rsidRDefault="000F2E1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A clear message from the onsite was user confide</w:t>
      </w:r>
      <w:r w:rsidR="00443D79">
        <w:rPr>
          <w:rFonts w:ascii="Arial" w:hAnsi="Arial" w:cs="Arial"/>
          <w:sz w:val="24"/>
          <w:szCs w:val="24"/>
        </w:rPr>
        <w:t>nce in IT Software and Service wa</w:t>
      </w:r>
      <w:r>
        <w:rPr>
          <w:rFonts w:ascii="Arial" w:hAnsi="Arial" w:cs="Arial"/>
          <w:sz w:val="24"/>
          <w:szCs w:val="24"/>
        </w:rPr>
        <w:t xml:space="preserve">s low. It was also reported morale within IT Team was low. </w:t>
      </w:r>
    </w:p>
    <w:p w14:paraId="24345306" w14:textId="77777777" w:rsidR="00B86A39" w:rsidRDefault="00B86A3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19D66FE" w14:textId="56DAE06C" w:rsidR="00757BF1" w:rsidRDefault="00B86A3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A number of institutional software systems are near end of life, including SIS, Human Resources System, </w:t>
      </w:r>
      <w:r w:rsidR="00443D79">
        <w:rPr>
          <w:rFonts w:ascii="Arial" w:hAnsi="Arial" w:cs="Arial"/>
          <w:sz w:val="24"/>
          <w:szCs w:val="24"/>
        </w:rPr>
        <w:t>while</w:t>
      </w:r>
      <w:r>
        <w:rPr>
          <w:rFonts w:ascii="Arial" w:hAnsi="Arial" w:cs="Arial"/>
          <w:sz w:val="24"/>
          <w:szCs w:val="24"/>
        </w:rPr>
        <w:t xml:space="preserve"> other systems are likely to be reviewed (Library). The procurement of replacements will focus existing resources onto these projects.</w:t>
      </w:r>
      <w:r w:rsidR="00757BF1">
        <w:rPr>
          <w:rFonts w:ascii="Arial" w:hAnsi="Arial" w:cs="Arial"/>
          <w:sz w:val="24"/>
          <w:szCs w:val="24"/>
        </w:rPr>
        <w:t xml:space="preserve"> The IT Infrastructure is over complex and with functionality being duplicated in multiple systems. For instance, they have four portals. Interviewees reported none were fit for purpose.</w:t>
      </w:r>
    </w:p>
    <w:p w14:paraId="2CB45DA9" w14:textId="77777777" w:rsidR="00B86A39" w:rsidRDefault="00B86A3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D16C584" w14:textId="24C740AD" w:rsidR="00D44EC2" w:rsidRDefault="00B86A39"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 onsite engagements identified Glasgow Caledonian do </w:t>
      </w:r>
      <w:r w:rsidR="003B0E9F">
        <w:rPr>
          <w:rFonts w:ascii="Arial" w:hAnsi="Arial" w:cs="Arial"/>
          <w:sz w:val="24"/>
          <w:szCs w:val="24"/>
        </w:rPr>
        <w:t>not have the technical infrastructure for Learning Analytics (see Figure 1), or the capacity and capabilities in the short terms to implement the required technology.</w:t>
      </w:r>
    </w:p>
    <w:p w14:paraId="79F56288" w14:textId="77777777" w:rsidR="003B0E9F" w:rsidRDefault="003B0E9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D90B3DF" w14:textId="08EE6C2C" w:rsidR="003B0E9F" w:rsidRPr="003B0E9F" w:rsidRDefault="003B0E9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3B0E9F">
        <w:rPr>
          <w:rFonts w:ascii="Arial" w:hAnsi="Arial" w:cs="Arial"/>
          <w:sz w:val="24"/>
          <w:szCs w:val="24"/>
          <w:u w:val="single"/>
        </w:rPr>
        <w:t xml:space="preserve">Figure 1: </w:t>
      </w:r>
      <w:proofErr w:type="spellStart"/>
      <w:r w:rsidRPr="003B0E9F">
        <w:rPr>
          <w:rFonts w:ascii="Arial" w:hAnsi="Arial" w:cs="Arial"/>
          <w:sz w:val="24"/>
          <w:szCs w:val="24"/>
          <w:u w:val="single"/>
        </w:rPr>
        <w:t>Sty</w:t>
      </w:r>
      <w:r>
        <w:rPr>
          <w:rFonts w:ascii="Arial" w:hAnsi="Arial" w:cs="Arial"/>
          <w:sz w:val="24"/>
          <w:szCs w:val="24"/>
          <w:u w:val="single"/>
        </w:rPr>
        <w:t>lis</w:t>
      </w:r>
      <w:r w:rsidRPr="003B0E9F">
        <w:rPr>
          <w:rFonts w:ascii="Arial" w:hAnsi="Arial" w:cs="Arial"/>
          <w:sz w:val="24"/>
          <w:szCs w:val="24"/>
          <w:u w:val="single"/>
        </w:rPr>
        <w:t>ed</w:t>
      </w:r>
      <w:proofErr w:type="spellEnd"/>
      <w:r w:rsidRPr="003B0E9F">
        <w:rPr>
          <w:rFonts w:ascii="Arial" w:hAnsi="Arial" w:cs="Arial"/>
          <w:sz w:val="24"/>
          <w:szCs w:val="24"/>
          <w:u w:val="single"/>
        </w:rPr>
        <w:t xml:space="preserve"> </w:t>
      </w:r>
      <w:proofErr w:type="spellStart"/>
      <w:r w:rsidRPr="003B0E9F">
        <w:rPr>
          <w:rFonts w:ascii="Arial" w:hAnsi="Arial" w:cs="Arial"/>
          <w:sz w:val="24"/>
          <w:szCs w:val="24"/>
          <w:u w:val="single"/>
        </w:rPr>
        <w:t>visualisation</w:t>
      </w:r>
      <w:proofErr w:type="spellEnd"/>
      <w:r w:rsidRPr="003B0E9F">
        <w:rPr>
          <w:rFonts w:ascii="Arial" w:hAnsi="Arial" w:cs="Arial"/>
          <w:sz w:val="24"/>
          <w:szCs w:val="24"/>
          <w:u w:val="single"/>
        </w:rPr>
        <w:t xml:space="preserve"> of IT Infrastructure for Learning Analytics</w:t>
      </w:r>
    </w:p>
    <w:p w14:paraId="74101D05" w14:textId="1CC16C8B" w:rsidR="003B0E9F" w:rsidRDefault="00221B6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noProof/>
          <w:sz w:val="24"/>
          <w:szCs w:val="24"/>
          <w:lang w:val="en-GB" w:eastAsia="en-GB"/>
        </w:rPr>
        <w:drawing>
          <wp:inline distT="0" distB="0" distL="0" distR="0" wp14:anchorId="436DDE02" wp14:editId="21668F86">
            <wp:extent cx="5042535" cy="2452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cative Feature Set- Generic (1).png"/>
                    <pic:cNvPicPr/>
                  </pic:nvPicPr>
                  <pic:blipFill>
                    <a:blip r:embed="rId10">
                      <a:extLst>
                        <a:ext uri="{28A0092B-C50C-407E-A947-70E740481C1C}">
                          <a14:useLocalDpi xmlns:a14="http://schemas.microsoft.com/office/drawing/2010/main" val="0"/>
                        </a:ext>
                      </a:extLst>
                    </a:blip>
                    <a:stretch>
                      <a:fillRect/>
                    </a:stretch>
                  </pic:blipFill>
                  <pic:spPr>
                    <a:xfrm>
                      <a:off x="0" y="0"/>
                      <a:ext cx="5052748" cy="2457473"/>
                    </a:xfrm>
                    <a:prstGeom prst="rect">
                      <a:avLst/>
                    </a:prstGeom>
                  </pic:spPr>
                </pic:pic>
              </a:graphicData>
            </a:graphic>
          </wp:inline>
        </w:drawing>
      </w:r>
    </w:p>
    <w:p w14:paraId="3D002281" w14:textId="1F4AA114" w:rsidR="002504D8" w:rsidRPr="004A7C0F" w:rsidRDefault="002504D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lastRenderedPageBreak/>
        <w:t xml:space="preserve">Table </w:t>
      </w:r>
      <w:r w:rsidR="00612817" w:rsidRPr="004A7C0F">
        <w:rPr>
          <w:rFonts w:ascii="Arial" w:hAnsi="Arial" w:cs="Arial"/>
          <w:sz w:val="24"/>
          <w:szCs w:val="24"/>
        </w:rPr>
        <w:t>3</w:t>
      </w:r>
      <w:r w:rsidR="00E760B4">
        <w:rPr>
          <w:rFonts w:ascii="Arial" w:hAnsi="Arial" w:cs="Arial"/>
          <w:sz w:val="24"/>
          <w:szCs w:val="24"/>
        </w:rPr>
        <w:t xml:space="preserve"> represents the analysis from the </w:t>
      </w:r>
      <w:r w:rsidRPr="004A7C0F">
        <w:rPr>
          <w:rFonts w:ascii="Arial" w:hAnsi="Arial" w:cs="Arial"/>
          <w:sz w:val="24"/>
          <w:szCs w:val="24"/>
        </w:rPr>
        <w:t xml:space="preserve">perspective of the characteristics needed for an institution to be ready for Learning Analytics. </w:t>
      </w:r>
      <w:r w:rsidR="0091220D" w:rsidRPr="004A7C0F">
        <w:rPr>
          <w:rFonts w:ascii="Arial" w:hAnsi="Arial" w:cs="Arial"/>
          <w:sz w:val="24"/>
          <w:szCs w:val="24"/>
        </w:rPr>
        <w:t xml:space="preserve">The </w:t>
      </w:r>
      <w:r w:rsidR="00612817" w:rsidRPr="004A7C0F">
        <w:rPr>
          <w:rFonts w:ascii="Arial" w:hAnsi="Arial" w:cs="Arial"/>
          <w:sz w:val="24"/>
          <w:szCs w:val="24"/>
        </w:rPr>
        <w:t>institution would be ready</w:t>
      </w:r>
      <w:r w:rsidR="005F4B3C" w:rsidRPr="004A7C0F">
        <w:rPr>
          <w:rFonts w:ascii="Arial" w:hAnsi="Arial" w:cs="Arial"/>
          <w:sz w:val="24"/>
          <w:szCs w:val="24"/>
        </w:rPr>
        <w:t xml:space="preserve"> would be if all the statements are in the Yes column</w:t>
      </w:r>
      <w:r w:rsidR="00612817" w:rsidRPr="004A7C0F">
        <w:rPr>
          <w:rFonts w:ascii="Arial" w:hAnsi="Arial" w:cs="Arial"/>
          <w:sz w:val="24"/>
          <w:szCs w:val="24"/>
        </w:rPr>
        <w:t>, or at least there are no</w:t>
      </w:r>
      <w:r w:rsidR="0091220D" w:rsidRPr="004A7C0F">
        <w:rPr>
          <w:rFonts w:ascii="Arial" w:hAnsi="Arial" w:cs="Arial"/>
          <w:sz w:val="24"/>
          <w:szCs w:val="24"/>
        </w:rPr>
        <w:t xml:space="preserve"> statements in the No column</w:t>
      </w:r>
      <w:r w:rsidR="00D44EC2" w:rsidRPr="004A7C0F">
        <w:rPr>
          <w:rFonts w:ascii="Arial" w:hAnsi="Arial" w:cs="Arial"/>
          <w:sz w:val="24"/>
          <w:szCs w:val="24"/>
        </w:rPr>
        <w:t xml:space="preserve">. With respect to </w:t>
      </w:r>
      <w:r w:rsidR="00AF3926">
        <w:rPr>
          <w:rFonts w:ascii="Arial" w:hAnsi="Arial" w:cs="Arial"/>
          <w:sz w:val="24"/>
          <w:szCs w:val="24"/>
        </w:rPr>
        <w:t>Glasgow Caledonian University</w:t>
      </w:r>
      <w:r w:rsidR="00E760B4">
        <w:rPr>
          <w:rFonts w:ascii="Arial" w:hAnsi="Arial" w:cs="Arial"/>
          <w:sz w:val="24"/>
          <w:szCs w:val="24"/>
        </w:rPr>
        <w:t xml:space="preserve"> </w:t>
      </w:r>
      <w:r w:rsidR="00D44EC2" w:rsidRPr="004A7C0F">
        <w:rPr>
          <w:rFonts w:ascii="Arial" w:hAnsi="Arial" w:cs="Arial"/>
          <w:sz w:val="24"/>
          <w:szCs w:val="24"/>
        </w:rPr>
        <w:t xml:space="preserve">it is evident </w:t>
      </w:r>
      <w:r w:rsidR="00E760B4">
        <w:rPr>
          <w:rFonts w:ascii="Arial" w:hAnsi="Arial" w:cs="Arial"/>
          <w:sz w:val="24"/>
          <w:szCs w:val="24"/>
        </w:rPr>
        <w:t>the primary set of concerns are around capacity and expertise in statistical and data analysis, and the reliability and sophistication of current infrastructure.</w:t>
      </w:r>
      <w:r w:rsidR="00951EA8">
        <w:rPr>
          <w:rFonts w:ascii="Arial" w:hAnsi="Arial" w:cs="Arial"/>
          <w:sz w:val="24"/>
          <w:szCs w:val="24"/>
        </w:rPr>
        <w:t xml:space="preserve"> Th</w:t>
      </w:r>
      <w:r w:rsidR="001C2AC6">
        <w:rPr>
          <w:rFonts w:ascii="Arial" w:hAnsi="Arial" w:cs="Arial"/>
          <w:sz w:val="24"/>
          <w:szCs w:val="24"/>
        </w:rPr>
        <w:t>is</w:t>
      </w:r>
      <w:r w:rsidR="00951EA8">
        <w:rPr>
          <w:rFonts w:ascii="Arial" w:hAnsi="Arial" w:cs="Arial"/>
          <w:sz w:val="24"/>
          <w:szCs w:val="24"/>
        </w:rPr>
        <w:t xml:space="preserve"> triangulate</w:t>
      </w:r>
      <w:r w:rsidR="001C2AC6">
        <w:rPr>
          <w:rFonts w:ascii="Arial" w:hAnsi="Arial" w:cs="Arial"/>
          <w:sz w:val="24"/>
          <w:szCs w:val="24"/>
        </w:rPr>
        <w:t>s</w:t>
      </w:r>
      <w:r w:rsidR="00951EA8">
        <w:rPr>
          <w:rFonts w:ascii="Arial" w:hAnsi="Arial" w:cs="Arial"/>
          <w:sz w:val="24"/>
          <w:szCs w:val="24"/>
        </w:rPr>
        <w:t xml:space="preserve"> </w:t>
      </w:r>
      <w:r w:rsidR="00221B6B">
        <w:rPr>
          <w:rFonts w:ascii="Arial" w:hAnsi="Arial" w:cs="Arial"/>
          <w:sz w:val="24"/>
          <w:szCs w:val="24"/>
        </w:rPr>
        <w:t xml:space="preserve">when asked what is the main barrier for a </w:t>
      </w:r>
      <w:r w:rsidR="001C2AC6">
        <w:rPr>
          <w:rFonts w:ascii="Arial" w:hAnsi="Arial" w:cs="Arial"/>
          <w:sz w:val="24"/>
          <w:szCs w:val="24"/>
        </w:rPr>
        <w:t xml:space="preserve">learning analytics </w:t>
      </w:r>
      <w:r w:rsidR="00221B6B">
        <w:rPr>
          <w:rFonts w:ascii="Arial" w:hAnsi="Arial" w:cs="Arial"/>
          <w:sz w:val="24"/>
          <w:szCs w:val="24"/>
        </w:rPr>
        <w:t xml:space="preserve">service </w:t>
      </w:r>
      <w:r w:rsidR="001C2AC6">
        <w:rPr>
          <w:rFonts w:ascii="Arial" w:hAnsi="Arial" w:cs="Arial"/>
          <w:sz w:val="24"/>
          <w:szCs w:val="24"/>
        </w:rPr>
        <w:t xml:space="preserve">at Glasgow Caledonian. The </w:t>
      </w:r>
      <w:r w:rsidR="00221B6B">
        <w:rPr>
          <w:rFonts w:ascii="Arial" w:hAnsi="Arial" w:cs="Arial"/>
          <w:sz w:val="24"/>
          <w:szCs w:val="24"/>
        </w:rPr>
        <w:t>main</w:t>
      </w:r>
      <w:r w:rsidR="001C2AC6">
        <w:rPr>
          <w:rFonts w:ascii="Arial" w:hAnsi="Arial" w:cs="Arial"/>
          <w:sz w:val="24"/>
          <w:szCs w:val="24"/>
        </w:rPr>
        <w:t xml:space="preserve"> themes included</w:t>
      </w:r>
      <w:r w:rsidR="00221B6B">
        <w:rPr>
          <w:rFonts w:ascii="Arial" w:hAnsi="Arial" w:cs="Arial"/>
          <w:sz w:val="24"/>
          <w:szCs w:val="24"/>
        </w:rPr>
        <w:t>;</w:t>
      </w:r>
      <w:r w:rsidR="001C2AC6">
        <w:rPr>
          <w:rFonts w:ascii="Arial" w:hAnsi="Arial" w:cs="Arial"/>
          <w:sz w:val="24"/>
          <w:szCs w:val="24"/>
        </w:rPr>
        <w:t xml:space="preserve"> </w:t>
      </w:r>
      <w:r w:rsidR="00500551">
        <w:rPr>
          <w:rFonts w:ascii="Arial" w:hAnsi="Arial" w:cs="Arial"/>
          <w:sz w:val="24"/>
          <w:szCs w:val="24"/>
        </w:rPr>
        <w:t>technical capacity and capabilities, cultural change</w:t>
      </w:r>
      <w:r w:rsidR="001C2AC6">
        <w:rPr>
          <w:rFonts w:ascii="Arial" w:hAnsi="Arial" w:cs="Arial"/>
          <w:sz w:val="24"/>
          <w:szCs w:val="24"/>
        </w:rPr>
        <w:t xml:space="preserve"> (both academics and support)</w:t>
      </w:r>
      <w:r w:rsidR="00500551">
        <w:rPr>
          <w:rFonts w:ascii="Arial" w:hAnsi="Arial" w:cs="Arial"/>
          <w:sz w:val="24"/>
          <w:szCs w:val="24"/>
        </w:rPr>
        <w:t xml:space="preserve">, and </w:t>
      </w:r>
      <w:r w:rsidR="001C2AC6">
        <w:rPr>
          <w:rFonts w:ascii="Arial" w:hAnsi="Arial" w:cs="Arial"/>
          <w:sz w:val="24"/>
          <w:szCs w:val="24"/>
        </w:rPr>
        <w:t xml:space="preserve">concerns around the </w:t>
      </w:r>
      <w:r w:rsidR="00500551">
        <w:rPr>
          <w:rFonts w:ascii="Arial" w:hAnsi="Arial" w:cs="Arial"/>
          <w:sz w:val="24"/>
          <w:szCs w:val="24"/>
        </w:rPr>
        <w:t xml:space="preserve">collective ability to </w:t>
      </w:r>
      <w:r w:rsidR="001C2AC6">
        <w:rPr>
          <w:rFonts w:ascii="Arial" w:hAnsi="Arial" w:cs="Arial"/>
          <w:sz w:val="24"/>
          <w:szCs w:val="24"/>
        </w:rPr>
        <w:t xml:space="preserve">collect and </w:t>
      </w:r>
      <w:r w:rsidR="00500551">
        <w:rPr>
          <w:rFonts w:ascii="Arial" w:hAnsi="Arial" w:cs="Arial"/>
          <w:sz w:val="24"/>
          <w:szCs w:val="24"/>
        </w:rPr>
        <w:t>translate data into actionable information.</w:t>
      </w:r>
    </w:p>
    <w:p w14:paraId="73E7BCCD" w14:textId="25FBA0CE" w:rsidR="00A16912" w:rsidRPr="004A7C0F" w:rsidRDefault="00A1691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154B60F" w14:textId="2D08279F" w:rsidR="002504D8" w:rsidRPr="004A7C0F" w:rsidRDefault="002504D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rPr>
      </w:pPr>
      <w:r w:rsidRPr="004A7C0F">
        <w:rPr>
          <w:rFonts w:ascii="Arial" w:hAnsi="Arial" w:cs="Arial"/>
          <w:sz w:val="24"/>
          <w:szCs w:val="24"/>
          <w:u w:val="single"/>
        </w:rPr>
        <w:t xml:space="preserve">Table </w:t>
      </w:r>
      <w:r w:rsidR="00612817" w:rsidRPr="004A7C0F">
        <w:rPr>
          <w:rFonts w:ascii="Arial" w:hAnsi="Arial" w:cs="Arial"/>
          <w:sz w:val="24"/>
          <w:szCs w:val="24"/>
          <w:u w:val="single"/>
        </w:rPr>
        <w:t>3</w:t>
      </w:r>
      <w:r w:rsidRPr="004A7C0F">
        <w:rPr>
          <w:rFonts w:ascii="Arial" w:hAnsi="Arial" w:cs="Arial"/>
          <w:sz w:val="24"/>
          <w:szCs w:val="24"/>
          <w:u w:val="single"/>
        </w:rPr>
        <w:t>: Evidence statements for Culture, Process, People and Technology Infrastructure</w:t>
      </w:r>
      <w:r w:rsidR="001C2AC6">
        <w:rPr>
          <w:rFonts w:ascii="Arial" w:hAnsi="Arial" w:cs="Arial"/>
          <w:sz w:val="24"/>
          <w:szCs w:val="24"/>
          <w:u w:val="single"/>
        </w:rPr>
        <w:t xml:space="preserve"> for Learning Analytics: Glasgow Caledonian</w:t>
      </w:r>
    </w:p>
    <w:p w14:paraId="69D93244" w14:textId="77777777" w:rsidR="002504D8" w:rsidRPr="004A7C0F" w:rsidRDefault="002504D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2504D8" w:rsidRPr="00221B6B" w14:paraId="09462FB2" w14:textId="77777777" w:rsidTr="003727B1">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A617CC"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221B6B">
              <w:rPr>
                <w:rFonts w:ascii="Arial" w:hAnsi="Arial" w:cs="Arial"/>
              </w:rPr>
              <w:t>Yes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EBB9E9"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221B6B">
              <w:rPr>
                <w:rFonts w:ascii="Arial" w:hAnsi="Arial" w:cs="Arial"/>
              </w:rPr>
              <w:t>Unclear</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480073"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221B6B">
              <w:rPr>
                <w:rFonts w:ascii="Arial" w:hAnsi="Arial" w:cs="Arial"/>
              </w:rPr>
              <w:t>No</w:t>
            </w:r>
          </w:p>
        </w:tc>
      </w:tr>
      <w:tr w:rsidR="002504D8" w:rsidRPr="00221B6B" w14:paraId="3DEF9B61" w14:textId="77777777" w:rsidTr="005F4B3C">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A07323"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Executive leadership actively supports and promotes the use of technology in teaching and learning</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6DFDBF"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Responsible parties at all levels across the institution take responsibility for developing, analyzing and acting on data and evidence to improve performance of their units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AC8823"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Capacity and expertise in statistical and data analysis</w:t>
            </w:r>
          </w:p>
        </w:tc>
      </w:tr>
      <w:tr w:rsidR="002504D8" w:rsidRPr="00221B6B" w14:paraId="7B4292BA" w14:textId="77777777" w:rsidTr="005F4B3C">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28AAF6"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Executive leadership actively encourages a culture of inquiry with data informed decision making with the aim of leading to improvements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33673A"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Capacity and expertise in pedagogical and curriculum design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0BD6F6"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The current infrastructure is reliable</w:t>
            </w:r>
          </w:p>
        </w:tc>
      </w:tr>
      <w:tr w:rsidR="002504D8" w:rsidRPr="00221B6B" w14:paraId="6B69C959" w14:textId="77777777" w:rsidTr="005F4B3C">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03D0F9"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A clear vision guides the overall educational practice and technology portfolio</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74AD68"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A coordinating body which comprises of high level stakeholders who regularly convene to monitor efforts, infrastructure and evidence for effective data decision making within the institution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2D5D86"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The current infrastructure is sophisticated enough for learning analytics</w:t>
            </w:r>
          </w:p>
        </w:tc>
      </w:tr>
      <w:tr w:rsidR="002504D8" w:rsidRPr="00221B6B" w14:paraId="2F21DF1A" w14:textId="77777777" w:rsidTr="005F4B3C">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5E5C35"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Goal statements support the vision in clear terms that communicate desired end states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044747"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Responsibilities are clearly defined and result in an effective process for supporting the education and teaching</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2F4976"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tc>
      </w:tr>
      <w:tr w:rsidR="002504D8" w:rsidRPr="00221B6B" w14:paraId="3CFA0AF4" w14:textId="77777777" w:rsidTr="005F4B3C">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78BADE"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221B6B">
              <w:rPr>
                <w:rFonts w:ascii="Arial" w:hAnsi="Arial" w:cs="Arial"/>
              </w:rPr>
              <w:t>Process statements identify the strategies and operational means by which the vision and goals will be achieved.</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A5A8FE"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510A04"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tc>
      </w:tr>
    </w:tbl>
    <w:p w14:paraId="3210DA64" w14:textId="77777777" w:rsidR="002504D8" w:rsidRPr="00221B6B" w:rsidRDefault="002504D8" w:rsidP="00221B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28A78212" w14:textId="2CF2C4B6" w:rsidR="004A7C0F"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3D35C6D4">
          <v:rect id="_x0000_i1031" style="width:468pt;height:1.5pt" o:hralign="center" o:hrstd="t" o:hrnoshade="t" o:hr="t" fillcolor="#a61a95" stroked="f"/>
        </w:pict>
      </w:r>
    </w:p>
    <w:p w14:paraId="6806C38C" w14:textId="1B55C495" w:rsidR="008C2B5B" w:rsidRPr="004A7C0F" w:rsidRDefault="008C2B5B" w:rsidP="00122CED">
      <w:pPr>
        <w:pStyle w:val="Heading2"/>
        <w:spacing w:line="360" w:lineRule="auto"/>
        <w:rPr>
          <w:rFonts w:ascii="Arial" w:hAnsi="Arial" w:cs="Arial"/>
          <w:sz w:val="28"/>
          <w:szCs w:val="28"/>
        </w:rPr>
      </w:pPr>
      <w:r w:rsidRPr="004A7C0F">
        <w:rPr>
          <w:rFonts w:ascii="Arial" w:hAnsi="Arial" w:cs="Arial"/>
          <w:sz w:val="28"/>
          <w:szCs w:val="28"/>
        </w:rPr>
        <w:lastRenderedPageBreak/>
        <w:t>Section 5: Recommendations</w:t>
      </w:r>
    </w:p>
    <w:p w14:paraId="6688CC97" w14:textId="77777777" w:rsidR="008C2B5B" w:rsidRPr="004A7C0F" w:rsidRDefault="008C2B5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91DAAED" w14:textId="191F3D6E" w:rsidR="008C2B5B" w:rsidRDefault="008C2B5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The</w:t>
      </w:r>
      <w:r w:rsidR="001D73C8" w:rsidRPr="004A7C0F">
        <w:rPr>
          <w:rFonts w:ascii="Arial" w:hAnsi="Arial" w:cs="Arial"/>
          <w:sz w:val="24"/>
          <w:szCs w:val="24"/>
        </w:rPr>
        <w:t xml:space="preserve"> following recommendations support </w:t>
      </w:r>
      <w:r w:rsidR="00AF3926">
        <w:rPr>
          <w:rFonts w:ascii="Arial" w:hAnsi="Arial" w:cs="Arial"/>
          <w:sz w:val="24"/>
          <w:szCs w:val="24"/>
        </w:rPr>
        <w:t>Glasgow Caledonian University</w:t>
      </w:r>
      <w:r w:rsidR="002808E7">
        <w:rPr>
          <w:rFonts w:ascii="Arial" w:hAnsi="Arial" w:cs="Arial"/>
          <w:sz w:val="24"/>
          <w:szCs w:val="24"/>
        </w:rPr>
        <w:t xml:space="preserve"> </w:t>
      </w:r>
      <w:r w:rsidRPr="004A7C0F">
        <w:rPr>
          <w:rFonts w:ascii="Arial" w:hAnsi="Arial" w:cs="Arial"/>
          <w:sz w:val="24"/>
          <w:szCs w:val="24"/>
        </w:rPr>
        <w:t xml:space="preserve">implementing a number of pilot projects around Learning Analytics </w:t>
      </w:r>
      <w:r w:rsidR="00221B6B">
        <w:rPr>
          <w:rFonts w:ascii="Arial" w:hAnsi="Arial" w:cs="Arial"/>
          <w:sz w:val="24"/>
          <w:szCs w:val="24"/>
        </w:rPr>
        <w:t xml:space="preserve">with the primary aim </w:t>
      </w:r>
      <w:r w:rsidR="001C2AC6">
        <w:rPr>
          <w:rFonts w:ascii="Arial" w:hAnsi="Arial" w:cs="Arial"/>
          <w:sz w:val="24"/>
          <w:szCs w:val="24"/>
        </w:rPr>
        <w:t xml:space="preserve">of </w:t>
      </w:r>
      <w:r w:rsidRPr="004A7C0F">
        <w:rPr>
          <w:rFonts w:ascii="Arial" w:hAnsi="Arial" w:cs="Arial"/>
          <w:sz w:val="24"/>
          <w:szCs w:val="24"/>
        </w:rPr>
        <w:t xml:space="preserve">enhancing institutional capacity, </w:t>
      </w:r>
      <w:r w:rsidR="00221B6B">
        <w:rPr>
          <w:rFonts w:ascii="Arial" w:hAnsi="Arial" w:cs="Arial"/>
          <w:sz w:val="24"/>
          <w:szCs w:val="24"/>
        </w:rPr>
        <w:t xml:space="preserve">awareness, </w:t>
      </w:r>
      <w:r w:rsidRPr="004A7C0F">
        <w:rPr>
          <w:rFonts w:ascii="Arial" w:hAnsi="Arial" w:cs="Arial"/>
          <w:sz w:val="24"/>
          <w:szCs w:val="24"/>
        </w:rPr>
        <w:t>and capabilities to ensure readiness.</w:t>
      </w:r>
      <w:r w:rsidR="003B0E9F">
        <w:rPr>
          <w:rFonts w:ascii="Arial" w:hAnsi="Arial" w:cs="Arial"/>
          <w:sz w:val="24"/>
          <w:szCs w:val="24"/>
        </w:rPr>
        <w:t xml:space="preserve"> </w:t>
      </w:r>
    </w:p>
    <w:p w14:paraId="43F9486F" w14:textId="77777777" w:rsidR="003B0E9F" w:rsidRDefault="003B0E9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77F59B33" w14:textId="171C0889" w:rsidR="003B0E9F" w:rsidRDefault="003B0E9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It was identified through interviews at Glasgow Caledonian, Learning Analytics is a new concept for </w:t>
      </w:r>
      <w:r w:rsidR="001C2AC6">
        <w:rPr>
          <w:rFonts w:ascii="Arial" w:hAnsi="Arial" w:cs="Arial"/>
          <w:sz w:val="24"/>
          <w:szCs w:val="24"/>
        </w:rPr>
        <w:t>staff, so they</w:t>
      </w:r>
      <w:r>
        <w:rPr>
          <w:rFonts w:ascii="Arial" w:hAnsi="Arial" w:cs="Arial"/>
          <w:sz w:val="24"/>
          <w:szCs w:val="24"/>
        </w:rPr>
        <w:t xml:space="preserve"> need to understand what it is, </w:t>
      </w:r>
      <w:r w:rsidR="001C2AC6">
        <w:rPr>
          <w:rFonts w:ascii="Arial" w:hAnsi="Arial" w:cs="Arial"/>
          <w:sz w:val="24"/>
          <w:szCs w:val="24"/>
        </w:rPr>
        <w:t xml:space="preserve">and </w:t>
      </w:r>
      <w:r>
        <w:rPr>
          <w:rFonts w:ascii="Arial" w:hAnsi="Arial" w:cs="Arial"/>
          <w:sz w:val="24"/>
          <w:szCs w:val="24"/>
        </w:rPr>
        <w:t>how it might help students and them. There is a need to move this topic into people’s consciousness and discussion. Until this happens, i</w:t>
      </w:r>
      <w:r w:rsidR="00221B6B">
        <w:rPr>
          <w:rFonts w:ascii="Arial" w:hAnsi="Arial" w:cs="Arial"/>
          <w:sz w:val="24"/>
          <w:szCs w:val="24"/>
        </w:rPr>
        <w:t>t will remain abstract, which will act as</w:t>
      </w:r>
      <w:r>
        <w:rPr>
          <w:rFonts w:ascii="Arial" w:hAnsi="Arial" w:cs="Arial"/>
          <w:sz w:val="24"/>
          <w:szCs w:val="24"/>
        </w:rPr>
        <w:t xml:space="preserve"> a major barrier to adoption.</w:t>
      </w:r>
    </w:p>
    <w:p w14:paraId="7729916C" w14:textId="77777777" w:rsidR="003B0E9F" w:rsidRDefault="003B0E9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D62F71D" w14:textId="4FF09DA2" w:rsidR="008C2B5B" w:rsidRPr="004A7C0F" w:rsidRDefault="001D73C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4A7C0F">
        <w:rPr>
          <w:rFonts w:ascii="Arial" w:hAnsi="Arial" w:cs="Arial"/>
          <w:sz w:val="24"/>
          <w:szCs w:val="24"/>
        </w:rPr>
        <w:t xml:space="preserve">The recommendations have not been assigned to owners or undergone prioritization. This needs to be undertaken by the appropriate </w:t>
      </w:r>
      <w:r w:rsidR="009F2874" w:rsidRPr="004A7C0F">
        <w:rPr>
          <w:rFonts w:ascii="Arial" w:hAnsi="Arial" w:cs="Arial"/>
          <w:sz w:val="24"/>
          <w:szCs w:val="24"/>
        </w:rPr>
        <w:t xml:space="preserve">members of </w:t>
      </w:r>
      <w:r w:rsidR="002808E7">
        <w:rPr>
          <w:rFonts w:ascii="Arial" w:hAnsi="Arial" w:cs="Arial"/>
          <w:sz w:val="24"/>
          <w:szCs w:val="24"/>
        </w:rPr>
        <w:t>Glasgow Caledonian.</w:t>
      </w:r>
      <w:r w:rsidR="00D44EC2" w:rsidRPr="004A7C0F">
        <w:rPr>
          <w:rFonts w:ascii="Arial" w:hAnsi="Arial" w:cs="Arial"/>
          <w:sz w:val="24"/>
          <w:szCs w:val="24"/>
        </w:rPr>
        <w:t xml:space="preserve"> </w:t>
      </w:r>
    </w:p>
    <w:p w14:paraId="48AED3E6" w14:textId="77777777" w:rsidR="008C2B5B" w:rsidRPr="004A7C0F" w:rsidRDefault="008C2B5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49B76CF" w14:textId="32D24533" w:rsidR="00502038" w:rsidRPr="0015446E" w:rsidRDefault="00221B6B"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The key recommendation is</w:t>
      </w:r>
    </w:p>
    <w:p w14:paraId="1B29BE3D" w14:textId="77777777" w:rsidR="0050203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2B73F83D" w14:textId="77777777" w:rsidR="00502038" w:rsidRPr="00757BF1" w:rsidRDefault="00502038" w:rsidP="00122CED">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757BF1">
        <w:rPr>
          <w:rFonts w:ascii="Helvetica" w:hAnsi="Helvetica" w:cs="Helvetica"/>
          <w:sz w:val="24"/>
          <w:szCs w:val="24"/>
        </w:rPr>
        <w:t xml:space="preserve">Implement a pilot project using the LMS as the key data source to enable Glasgow Caledonian </w:t>
      </w:r>
      <w:r>
        <w:rPr>
          <w:rFonts w:ascii="Helvetica" w:hAnsi="Helvetica" w:cs="Helvetica"/>
          <w:sz w:val="24"/>
          <w:szCs w:val="24"/>
        </w:rPr>
        <w:t xml:space="preserve">to </w:t>
      </w:r>
      <w:r>
        <w:rPr>
          <w:rFonts w:ascii="Arial" w:hAnsi="Arial" w:cs="Arial"/>
          <w:sz w:val="24"/>
          <w:szCs w:val="24"/>
        </w:rPr>
        <w:t>enhance</w:t>
      </w:r>
      <w:r w:rsidRPr="00757BF1">
        <w:rPr>
          <w:rFonts w:ascii="Arial" w:hAnsi="Arial" w:cs="Arial"/>
          <w:sz w:val="24"/>
          <w:szCs w:val="24"/>
        </w:rPr>
        <w:t xml:space="preserve"> institutional understand</w:t>
      </w:r>
      <w:r>
        <w:rPr>
          <w:rFonts w:ascii="Arial" w:hAnsi="Arial" w:cs="Arial"/>
          <w:sz w:val="24"/>
          <w:szCs w:val="24"/>
        </w:rPr>
        <w:t>ing</w:t>
      </w:r>
      <w:r w:rsidRPr="00757BF1">
        <w:rPr>
          <w:rFonts w:ascii="Arial" w:hAnsi="Arial" w:cs="Arial"/>
          <w:sz w:val="24"/>
          <w:szCs w:val="24"/>
        </w:rPr>
        <w:t>, capacity, and capabilities of enhanced reporting and intervention strategies.</w:t>
      </w:r>
    </w:p>
    <w:p w14:paraId="1B06F9FB" w14:textId="77777777" w:rsidR="0050203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75B0C009" w14:textId="77777777" w:rsidR="00502038" w:rsidRPr="00757BF1"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757BF1">
        <w:rPr>
          <w:rFonts w:ascii="Helvetica" w:hAnsi="Helvetica" w:cs="Helvetica"/>
          <w:sz w:val="24"/>
          <w:szCs w:val="24"/>
        </w:rPr>
        <w:t>The recommendations are subdivided into the four pillars of readiness.</w:t>
      </w:r>
    </w:p>
    <w:p w14:paraId="18C41FC5"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7037DD7" w14:textId="77777777" w:rsidR="00502038" w:rsidRPr="00BE771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Culture</w:t>
      </w:r>
    </w:p>
    <w:p w14:paraId="1BFF8091"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3F3FDE3" w14:textId="131C5714" w:rsidR="00502038" w:rsidRPr="00502038"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502038">
        <w:rPr>
          <w:rFonts w:ascii="Helvetica" w:hAnsi="Helvetica" w:cs="Helvetica"/>
          <w:sz w:val="24"/>
          <w:szCs w:val="24"/>
        </w:rPr>
        <w:t>Embed Learning Analytics and data driven decision making within th</w:t>
      </w:r>
      <w:r w:rsidR="00E1031C">
        <w:rPr>
          <w:rFonts w:ascii="Helvetica" w:hAnsi="Helvetica" w:cs="Helvetica"/>
          <w:sz w:val="24"/>
          <w:szCs w:val="24"/>
        </w:rPr>
        <w:t>e culture, values and beliefs of</w:t>
      </w:r>
      <w:r w:rsidRPr="00502038">
        <w:rPr>
          <w:rFonts w:ascii="Helvetica" w:hAnsi="Helvetica" w:cs="Helvetica"/>
          <w:sz w:val="24"/>
          <w:szCs w:val="24"/>
        </w:rPr>
        <w:t xml:space="preserve"> Glasgow Caledonian University. This </w:t>
      </w:r>
      <w:r w:rsidR="00E1031C">
        <w:rPr>
          <w:rFonts w:ascii="Helvetica" w:hAnsi="Helvetica" w:cs="Helvetica"/>
          <w:sz w:val="24"/>
          <w:szCs w:val="24"/>
        </w:rPr>
        <w:t>should</w:t>
      </w:r>
      <w:r w:rsidRPr="00502038">
        <w:rPr>
          <w:rFonts w:ascii="Helvetica" w:hAnsi="Helvetica" w:cs="Helvetica"/>
          <w:sz w:val="24"/>
          <w:szCs w:val="24"/>
        </w:rPr>
        <w:t xml:space="preserve"> include; approving a working definition of Learning Analytics to be used across the institution, dissemination of a series of white papers on use cases for Learning Analytics with specific context of student support and curriculum design. </w:t>
      </w:r>
    </w:p>
    <w:p w14:paraId="325FC4AF"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1F093189" w14:textId="77777777" w:rsidR="00502038" w:rsidRPr="00BE771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People</w:t>
      </w:r>
    </w:p>
    <w:p w14:paraId="3EBE24F1"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1F9C1907" w14:textId="096F2CC2" w:rsidR="00502038" w:rsidRPr="00502038"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502038">
        <w:rPr>
          <w:rFonts w:ascii="Helvetica" w:hAnsi="Helvetica" w:cs="Helvetica"/>
          <w:sz w:val="24"/>
          <w:szCs w:val="24"/>
        </w:rPr>
        <w:t>Undertake a skills audit within the pilot studies to ensure the different stakeholder groups have the required skills to access, interpret and take effective actions based on the learning analytics data being surfaced</w:t>
      </w:r>
    </w:p>
    <w:p w14:paraId="4278F576"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56D9A7E" w14:textId="77777777" w:rsidR="00502038" w:rsidRPr="0015446E"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Un</w:t>
      </w:r>
      <w:r>
        <w:rPr>
          <w:rFonts w:ascii="Helvetica" w:hAnsi="Helvetica" w:cs="Helvetica"/>
          <w:sz w:val="24"/>
          <w:szCs w:val="24"/>
        </w:rPr>
        <w:t>dertake a wider review of the likely required staffing levels and capabilities for a Business Intelligence Unit.</w:t>
      </w:r>
    </w:p>
    <w:p w14:paraId="48CC9975"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6C27F47E" w14:textId="77777777" w:rsidR="00502038" w:rsidRPr="00BE771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Processes</w:t>
      </w:r>
    </w:p>
    <w:p w14:paraId="53DB818E"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27060120" w14:textId="77777777" w:rsidR="00502038"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Create a cross institution coordinating group to promote Learning Analytics with Glasgow Caledonian, and own the institutional pilots.</w:t>
      </w:r>
    </w:p>
    <w:p w14:paraId="2C65E89E" w14:textId="77777777" w:rsidR="00502038" w:rsidRDefault="00502038" w:rsidP="00122CE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C99AD85" w14:textId="77777777" w:rsidR="00502038" w:rsidRPr="0015446E"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 xml:space="preserve">Ensure all teaching focused software procurement processes consider data transfer into </w:t>
      </w:r>
      <w:r>
        <w:rPr>
          <w:rFonts w:ascii="Helvetica" w:hAnsi="Helvetica" w:cs="Helvetica"/>
          <w:sz w:val="24"/>
          <w:szCs w:val="24"/>
        </w:rPr>
        <w:t>a</w:t>
      </w:r>
      <w:r w:rsidRPr="0015446E">
        <w:rPr>
          <w:rFonts w:ascii="Helvetica" w:hAnsi="Helvetica" w:cs="Helvetica"/>
          <w:sz w:val="24"/>
          <w:szCs w:val="24"/>
        </w:rPr>
        <w:t xml:space="preserve"> proposed University</w:t>
      </w:r>
      <w:r>
        <w:rPr>
          <w:rFonts w:ascii="Helvetica" w:hAnsi="Helvetica" w:cs="Helvetica"/>
          <w:sz w:val="24"/>
          <w:szCs w:val="24"/>
        </w:rPr>
        <w:t xml:space="preserve"> </w:t>
      </w:r>
      <w:r w:rsidRPr="0015446E">
        <w:rPr>
          <w:rFonts w:ascii="Helvetica" w:hAnsi="Helvetica" w:cs="Helvetica"/>
          <w:sz w:val="24"/>
          <w:szCs w:val="24"/>
        </w:rPr>
        <w:t>Data Haven</w:t>
      </w:r>
    </w:p>
    <w:p w14:paraId="0EA2A308"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105529F9" w14:textId="41454DD1" w:rsidR="00502038" w:rsidRPr="0015446E"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Undertake a number of development activities to generate intervention work</w:t>
      </w:r>
      <w:r>
        <w:rPr>
          <w:rFonts w:ascii="Helvetica" w:hAnsi="Helvetica" w:cs="Helvetica"/>
          <w:sz w:val="24"/>
          <w:szCs w:val="24"/>
        </w:rPr>
        <w:t xml:space="preserve"> </w:t>
      </w:r>
      <w:r w:rsidRPr="0015446E">
        <w:rPr>
          <w:rFonts w:ascii="Helvetica" w:hAnsi="Helvetica" w:cs="Helvetica"/>
          <w:sz w:val="24"/>
          <w:szCs w:val="24"/>
        </w:rPr>
        <w:t xml:space="preserve">streams which clarify who does what? </w:t>
      </w:r>
      <w:r w:rsidR="00E1031C">
        <w:rPr>
          <w:rFonts w:ascii="Helvetica" w:hAnsi="Helvetica" w:cs="Helvetica"/>
          <w:sz w:val="24"/>
          <w:szCs w:val="24"/>
        </w:rPr>
        <w:t xml:space="preserve">what are the data triggers? </w:t>
      </w:r>
      <w:r w:rsidRPr="0015446E">
        <w:rPr>
          <w:rFonts w:ascii="Helvetica" w:hAnsi="Helvetica" w:cs="Helvetica"/>
          <w:sz w:val="24"/>
          <w:szCs w:val="24"/>
        </w:rPr>
        <w:t>when do they do it? how it will be monitored and enhanced? and what skills sets are required?</w:t>
      </w:r>
    </w:p>
    <w:p w14:paraId="2E37F48C"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33AD7674" w14:textId="3991102F" w:rsidR="00502038" w:rsidRPr="0015446E"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t xml:space="preserve">Review the curriculum design and development process across the </w:t>
      </w:r>
      <w:r>
        <w:rPr>
          <w:rFonts w:ascii="Helvetica" w:hAnsi="Helvetica" w:cs="Helvetica"/>
          <w:sz w:val="24"/>
          <w:szCs w:val="24"/>
        </w:rPr>
        <w:t>Schools</w:t>
      </w:r>
      <w:r w:rsidRPr="0015446E">
        <w:rPr>
          <w:rFonts w:ascii="Helvetica" w:hAnsi="Helvetica" w:cs="Helvetica"/>
          <w:sz w:val="24"/>
          <w:szCs w:val="24"/>
        </w:rPr>
        <w:t xml:space="preserve"> to ensure programs generate timely, meaningful data to trigger intervention strategies. Particular focus should be on</w:t>
      </w:r>
      <w:r w:rsidR="00E1031C">
        <w:rPr>
          <w:rFonts w:ascii="Helvetica" w:hAnsi="Helvetica" w:cs="Helvetica"/>
          <w:sz w:val="24"/>
          <w:szCs w:val="24"/>
        </w:rPr>
        <w:t xml:space="preserve"> technology enhanced </w:t>
      </w:r>
      <w:r w:rsidRPr="0015446E">
        <w:rPr>
          <w:rFonts w:ascii="Helvetica" w:hAnsi="Helvetica" w:cs="Helvetica"/>
          <w:sz w:val="24"/>
          <w:szCs w:val="24"/>
        </w:rPr>
        <w:t>assessment and feedback process</w:t>
      </w:r>
      <w:r w:rsidR="00E1031C">
        <w:rPr>
          <w:rFonts w:ascii="Helvetica" w:hAnsi="Helvetica" w:cs="Helvetica"/>
          <w:sz w:val="24"/>
          <w:szCs w:val="24"/>
        </w:rPr>
        <w:t xml:space="preserve">es. </w:t>
      </w:r>
    </w:p>
    <w:p w14:paraId="1B710FB3"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B740903" w14:textId="77777777" w:rsidR="00502038" w:rsidRPr="00BE7718"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r w:rsidRPr="00BE7718">
        <w:rPr>
          <w:rFonts w:ascii="Helvetica" w:hAnsi="Helvetica" w:cs="Helvetica"/>
          <w:b/>
          <w:sz w:val="24"/>
          <w:szCs w:val="24"/>
        </w:rPr>
        <w:t>Technology infrastructure</w:t>
      </w:r>
    </w:p>
    <w:p w14:paraId="0D8AA0C5"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sz w:val="24"/>
          <w:szCs w:val="24"/>
        </w:rPr>
      </w:pPr>
    </w:p>
    <w:p w14:paraId="1A464F87" w14:textId="15A3DEB8" w:rsidR="00502038" w:rsidRPr="0015446E"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Pr>
          <w:rFonts w:ascii="Helvetica" w:hAnsi="Helvetica" w:cs="Helvetica"/>
          <w:sz w:val="24"/>
          <w:szCs w:val="24"/>
        </w:rPr>
        <w:t xml:space="preserve">Undertake a </w:t>
      </w:r>
      <w:r w:rsidR="00E1031C">
        <w:rPr>
          <w:rFonts w:ascii="Helvetica" w:hAnsi="Helvetica" w:cs="Helvetica"/>
          <w:sz w:val="24"/>
          <w:szCs w:val="24"/>
        </w:rPr>
        <w:t xml:space="preserve">wider </w:t>
      </w:r>
      <w:r>
        <w:rPr>
          <w:rFonts w:ascii="Helvetica" w:hAnsi="Helvetica" w:cs="Helvetica"/>
          <w:sz w:val="24"/>
          <w:szCs w:val="24"/>
        </w:rPr>
        <w:t>r</w:t>
      </w:r>
      <w:r w:rsidRPr="0015446E">
        <w:rPr>
          <w:rFonts w:ascii="Helvetica" w:hAnsi="Helvetica" w:cs="Helvetica"/>
          <w:sz w:val="24"/>
          <w:szCs w:val="24"/>
        </w:rPr>
        <w:t xml:space="preserve">eview the </w:t>
      </w:r>
      <w:r>
        <w:rPr>
          <w:rFonts w:ascii="Helvetica" w:hAnsi="Helvetica" w:cs="Helvetica"/>
          <w:sz w:val="24"/>
          <w:szCs w:val="24"/>
        </w:rPr>
        <w:t xml:space="preserve">likely </w:t>
      </w:r>
      <w:r w:rsidRPr="0015446E">
        <w:rPr>
          <w:rFonts w:ascii="Helvetica" w:hAnsi="Helvetica" w:cs="Helvetica"/>
          <w:sz w:val="24"/>
          <w:szCs w:val="24"/>
        </w:rPr>
        <w:t xml:space="preserve">IT infrastructure </w:t>
      </w:r>
      <w:r w:rsidR="00E1031C">
        <w:rPr>
          <w:rFonts w:ascii="Helvetica" w:hAnsi="Helvetica" w:cs="Helvetica"/>
          <w:sz w:val="24"/>
          <w:szCs w:val="24"/>
        </w:rPr>
        <w:t>to inform requirements</w:t>
      </w:r>
      <w:r>
        <w:rPr>
          <w:rFonts w:ascii="Helvetica" w:hAnsi="Helvetica" w:cs="Helvetica"/>
          <w:sz w:val="24"/>
          <w:szCs w:val="24"/>
        </w:rPr>
        <w:t xml:space="preserve"> for a Learning Analytics Service and work streams. </w:t>
      </w:r>
      <w:r w:rsidRPr="0015446E">
        <w:rPr>
          <w:rFonts w:ascii="Helvetica" w:hAnsi="Helvetica" w:cs="Helvetica"/>
          <w:sz w:val="24"/>
          <w:szCs w:val="24"/>
        </w:rPr>
        <w:t xml:space="preserve"> </w:t>
      </w:r>
    </w:p>
    <w:p w14:paraId="1665BD18" w14:textId="77777777" w:rsidR="00502038" w:rsidRPr="0015446E" w:rsidRDefault="00502038"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p>
    <w:p w14:paraId="505B4640" w14:textId="6DA323A7" w:rsidR="009F2874" w:rsidRPr="00E1031C" w:rsidRDefault="00502038" w:rsidP="00122CED">
      <w:pPr>
        <w:pStyle w:val="ListParagraph"/>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4"/>
          <w:szCs w:val="24"/>
        </w:rPr>
      </w:pPr>
      <w:r w:rsidRPr="0015446E">
        <w:rPr>
          <w:rFonts w:ascii="Helvetica" w:hAnsi="Helvetica" w:cs="Helvetica"/>
          <w:sz w:val="24"/>
          <w:szCs w:val="24"/>
        </w:rPr>
        <w:lastRenderedPageBreak/>
        <w:t>Identify and pilot software services for the</w:t>
      </w:r>
      <w:r>
        <w:rPr>
          <w:rFonts w:ascii="Helvetica" w:hAnsi="Helvetica" w:cs="Helvetica"/>
          <w:sz w:val="24"/>
          <w:szCs w:val="24"/>
        </w:rPr>
        <w:t xml:space="preserve"> data haven and linked</w:t>
      </w:r>
      <w:r w:rsidRPr="0015446E">
        <w:rPr>
          <w:rFonts w:ascii="Helvetica" w:hAnsi="Helvetica" w:cs="Helvetica"/>
          <w:sz w:val="24"/>
          <w:szCs w:val="24"/>
        </w:rPr>
        <w:t xml:space="preserve"> reporting technologies which </w:t>
      </w:r>
      <w:r>
        <w:rPr>
          <w:rFonts w:ascii="Helvetica" w:hAnsi="Helvetica" w:cs="Helvetica"/>
          <w:sz w:val="24"/>
          <w:szCs w:val="24"/>
        </w:rPr>
        <w:t>are</w:t>
      </w:r>
      <w:r w:rsidRPr="0015446E">
        <w:rPr>
          <w:rFonts w:ascii="Helvetica" w:hAnsi="Helvetica" w:cs="Helvetica"/>
          <w:sz w:val="24"/>
          <w:szCs w:val="24"/>
        </w:rPr>
        <w:t xml:space="preserve"> robust, resilient a</w:t>
      </w:r>
      <w:r>
        <w:rPr>
          <w:rFonts w:ascii="Helvetica" w:hAnsi="Helvetica" w:cs="Helvetica"/>
          <w:sz w:val="24"/>
          <w:szCs w:val="24"/>
        </w:rPr>
        <w:t>nd can accommodate changing use</w:t>
      </w:r>
      <w:r w:rsidRPr="0015446E">
        <w:rPr>
          <w:rFonts w:ascii="Helvetica" w:hAnsi="Helvetica" w:cs="Helvetica"/>
          <w:sz w:val="24"/>
          <w:szCs w:val="24"/>
        </w:rPr>
        <w:t xml:space="preserve"> cases. </w:t>
      </w:r>
    </w:p>
    <w:p w14:paraId="0938CC57" w14:textId="736F6FE6" w:rsidR="009F2874" w:rsidRPr="004A7C0F"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rPr>
        <w:pict w14:anchorId="7871571A">
          <v:rect id="_x0000_i1032" style="width:468pt;height:1.5pt" o:hralign="center" o:hrstd="t" o:hrnoshade="t" o:hr="t" fillcolor="#a61a95" stroked="f"/>
        </w:pict>
      </w:r>
    </w:p>
    <w:p w14:paraId="6303DC60" w14:textId="77FC5F0B" w:rsidR="009F2874" w:rsidRPr="004A7C0F" w:rsidRDefault="009F4999" w:rsidP="00122CED">
      <w:pPr>
        <w:pStyle w:val="Heading2"/>
        <w:spacing w:line="360" w:lineRule="auto"/>
        <w:rPr>
          <w:rFonts w:ascii="Arial" w:hAnsi="Arial" w:cs="Arial"/>
          <w:sz w:val="28"/>
          <w:szCs w:val="28"/>
        </w:rPr>
      </w:pPr>
      <w:r w:rsidRPr="004A7C0F">
        <w:rPr>
          <w:rFonts w:ascii="Arial" w:hAnsi="Arial" w:cs="Arial"/>
          <w:sz w:val="28"/>
          <w:szCs w:val="28"/>
        </w:rPr>
        <w:t>Section 6:</w:t>
      </w:r>
      <w:r w:rsidR="00E1031C">
        <w:rPr>
          <w:rFonts w:ascii="Arial" w:hAnsi="Arial" w:cs="Arial"/>
          <w:sz w:val="28"/>
          <w:szCs w:val="28"/>
        </w:rPr>
        <w:t xml:space="preserve"> Glasgow Caledonian University’s</w:t>
      </w:r>
      <w:r w:rsidRPr="004A7C0F">
        <w:rPr>
          <w:rFonts w:ascii="Arial" w:hAnsi="Arial" w:cs="Arial"/>
          <w:sz w:val="28"/>
          <w:szCs w:val="28"/>
        </w:rPr>
        <w:t xml:space="preserve"> Indicative Feature Set</w:t>
      </w:r>
      <w:r w:rsidR="0091720C" w:rsidRPr="004A7C0F">
        <w:rPr>
          <w:rFonts w:ascii="Arial" w:hAnsi="Arial" w:cs="Arial"/>
          <w:sz w:val="28"/>
          <w:szCs w:val="28"/>
        </w:rPr>
        <w:t xml:space="preserve"> &amp; Data Improvement Cycle</w:t>
      </w:r>
    </w:p>
    <w:p w14:paraId="5C0EE9B8" w14:textId="77777777" w:rsidR="00E1031C" w:rsidRDefault="00E1031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07DA2426" w14:textId="77777777" w:rsidR="00E1031C" w:rsidRPr="00E1031C" w:rsidRDefault="00E1031C"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E1031C">
        <w:rPr>
          <w:rFonts w:ascii="Arial" w:hAnsi="Arial" w:cs="Arial"/>
          <w:b/>
          <w:sz w:val="24"/>
          <w:szCs w:val="24"/>
        </w:rPr>
        <w:t>Section 6.1: Indicative Feature Set</w:t>
      </w:r>
    </w:p>
    <w:p w14:paraId="4A07CFE2" w14:textId="56A981F9" w:rsidR="00DD7E37" w:rsidRPr="00506B71" w:rsidRDefault="00DD7E3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The Forum captured a range of opinions around the characteristics of an engaged student. There was debate about does engagement with resources represent student understanding. The following represents the main focus on measuring student engagement and should be represented within the indicative feature set; </w:t>
      </w:r>
      <w:r w:rsidRPr="00506B71">
        <w:rPr>
          <w:rFonts w:ascii="Arial" w:hAnsi="Arial" w:cs="Arial"/>
          <w:sz w:val="24"/>
          <w:szCs w:val="24"/>
        </w:rPr>
        <w:t>Attendance at taught classes, library use, GCU learn engagement (how often, how long), level of engagement in group activities, exam attendance (performance), coursework, engagement in online discussion groups and engagement with feedback</w:t>
      </w:r>
    </w:p>
    <w:p w14:paraId="28BEEF23" w14:textId="77777777" w:rsidR="00DD7E37" w:rsidRDefault="00DD7E37"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28B75735" w14:textId="77777777" w:rsidR="00A01DCE" w:rsidRDefault="0012040D"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 xml:space="preserve">Given the concerns with the current IT Infrastructure, especially around replacing the SIS. The proposal would be </w:t>
      </w:r>
      <w:r w:rsidR="00A01DCE">
        <w:rPr>
          <w:rFonts w:ascii="Arial" w:hAnsi="Arial" w:cs="Arial"/>
          <w:sz w:val="24"/>
          <w:szCs w:val="24"/>
        </w:rPr>
        <w:t>focus the pilot on the LMS and the Lecture Attendance Monitoring Software.</w:t>
      </w:r>
    </w:p>
    <w:p w14:paraId="41BDF19C" w14:textId="77777777" w:rsidR="00A01DCE" w:rsidRDefault="00A01DC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716F62D" w14:textId="77777777" w:rsidR="00203212" w:rsidRDefault="00A01DC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w:t>
      </w:r>
      <w:r w:rsidR="0012040D">
        <w:rPr>
          <w:rFonts w:ascii="Arial" w:hAnsi="Arial" w:cs="Arial"/>
          <w:sz w:val="24"/>
          <w:szCs w:val="24"/>
        </w:rPr>
        <w:t xml:space="preserve">he following </w:t>
      </w:r>
      <w:r>
        <w:rPr>
          <w:rFonts w:ascii="Arial" w:hAnsi="Arial" w:cs="Arial"/>
          <w:sz w:val="24"/>
          <w:szCs w:val="24"/>
        </w:rPr>
        <w:t xml:space="preserve">are suggested </w:t>
      </w:r>
      <w:r w:rsidR="0091720C" w:rsidRPr="004A7C0F">
        <w:rPr>
          <w:rFonts w:ascii="Arial" w:hAnsi="Arial" w:cs="Arial"/>
          <w:sz w:val="24"/>
          <w:szCs w:val="24"/>
        </w:rPr>
        <w:t>prox</w:t>
      </w:r>
      <w:r w:rsidR="0012040D">
        <w:rPr>
          <w:rFonts w:ascii="Arial" w:hAnsi="Arial" w:cs="Arial"/>
          <w:sz w:val="24"/>
          <w:szCs w:val="24"/>
        </w:rPr>
        <w:t>ies</w:t>
      </w:r>
      <w:r w:rsidR="0091720C" w:rsidRPr="004A7C0F">
        <w:rPr>
          <w:rFonts w:ascii="Arial" w:hAnsi="Arial" w:cs="Arial"/>
          <w:sz w:val="24"/>
          <w:szCs w:val="24"/>
        </w:rPr>
        <w:t xml:space="preserve"> </w:t>
      </w:r>
      <w:r>
        <w:rPr>
          <w:rFonts w:ascii="Arial" w:hAnsi="Arial" w:cs="Arial"/>
          <w:sz w:val="24"/>
          <w:szCs w:val="24"/>
        </w:rPr>
        <w:t>for</w:t>
      </w:r>
      <w:r w:rsidR="0091720C" w:rsidRPr="004A7C0F">
        <w:rPr>
          <w:rFonts w:ascii="Arial" w:hAnsi="Arial" w:cs="Arial"/>
          <w:sz w:val="24"/>
          <w:szCs w:val="24"/>
        </w:rPr>
        <w:t xml:space="preserve"> the level of student engagement</w:t>
      </w:r>
      <w:r w:rsidR="0012040D">
        <w:rPr>
          <w:rFonts w:ascii="Arial" w:hAnsi="Arial" w:cs="Arial"/>
          <w:sz w:val="24"/>
          <w:szCs w:val="24"/>
        </w:rPr>
        <w:t>;</w:t>
      </w:r>
      <w:r w:rsidR="0091720C" w:rsidRPr="004A7C0F">
        <w:rPr>
          <w:rFonts w:ascii="Arial" w:hAnsi="Arial" w:cs="Arial"/>
          <w:sz w:val="24"/>
          <w:szCs w:val="24"/>
        </w:rPr>
        <w:t xml:space="preserve"> </w:t>
      </w:r>
    </w:p>
    <w:p w14:paraId="2AF3E3C1" w14:textId="77777777" w:rsidR="00203212" w:rsidRDefault="0020321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4F68A891" w14:textId="77777777" w:rsidR="00203212" w:rsidRPr="00203212" w:rsidRDefault="0012040D" w:rsidP="00122CE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03212">
        <w:rPr>
          <w:rFonts w:ascii="Arial" w:hAnsi="Arial" w:cs="Arial"/>
          <w:sz w:val="24"/>
          <w:szCs w:val="24"/>
        </w:rPr>
        <w:t>the</w:t>
      </w:r>
      <w:r w:rsidR="0091720C" w:rsidRPr="00203212">
        <w:rPr>
          <w:rFonts w:ascii="Arial" w:hAnsi="Arial" w:cs="Arial"/>
          <w:sz w:val="24"/>
          <w:szCs w:val="24"/>
        </w:rPr>
        <w:t xml:space="preserve"> completi</w:t>
      </w:r>
      <w:r w:rsidRPr="00203212">
        <w:rPr>
          <w:rFonts w:ascii="Arial" w:hAnsi="Arial" w:cs="Arial"/>
          <w:sz w:val="24"/>
          <w:szCs w:val="24"/>
        </w:rPr>
        <w:t>on</w:t>
      </w:r>
      <w:r w:rsidR="0091720C" w:rsidRPr="00203212">
        <w:rPr>
          <w:rFonts w:ascii="Arial" w:hAnsi="Arial" w:cs="Arial"/>
          <w:sz w:val="24"/>
          <w:szCs w:val="24"/>
        </w:rPr>
        <w:t xml:space="preserve"> a number of formative (online) assessments</w:t>
      </w:r>
      <w:r w:rsidR="00872466" w:rsidRPr="00203212">
        <w:rPr>
          <w:rFonts w:ascii="Arial" w:hAnsi="Arial" w:cs="Arial"/>
          <w:sz w:val="24"/>
          <w:szCs w:val="24"/>
        </w:rPr>
        <w:t xml:space="preserve"> within the LMS</w:t>
      </w:r>
    </w:p>
    <w:p w14:paraId="1B867613" w14:textId="77777777" w:rsidR="00203212" w:rsidRPr="00203212" w:rsidRDefault="0012040D" w:rsidP="00122CE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03212">
        <w:rPr>
          <w:rFonts w:ascii="Arial" w:hAnsi="Arial" w:cs="Arial"/>
          <w:sz w:val="24"/>
          <w:szCs w:val="24"/>
        </w:rPr>
        <w:t xml:space="preserve">login </w:t>
      </w:r>
      <w:r w:rsidR="00872466" w:rsidRPr="00203212">
        <w:rPr>
          <w:rFonts w:ascii="Arial" w:hAnsi="Arial" w:cs="Arial"/>
          <w:sz w:val="24"/>
          <w:szCs w:val="24"/>
        </w:rPr>
        <w:t>data</w:t>
      </w:r>
      <w:r w:rsidRPr="00203212">
        <w:rPr>
          <w:rFonts w:ascii="Arial" w:hAnsi="Arial" w:cs="Arial"/>
          <w:sz w:val="24"/>
          <w:szCs w:val="24"/>
        </w:rPr>
        <w:t xml:space="preserve"> to </w:t>
      </w:r>
      <w:r w:rsidR="00872466" w:rsidRPr="00203212">
        <w:rPr>
          <w:rFonts w:ascii="Arial" w:hAnsi="Arial" w:cs="Arial"/>
          <w:sz w:val="24"/>
          <w:szCs w:val="24"/>
        </w:rPr>
        <w:t xml:space="preserve">specific </w:t>
      </w:r>
      <w:r w:rsidR="00203212" w:rsidRPr="00203212">
        <w:rPr>
          <w:rFonts w:ascii="Arial" w:hAnsi="Arial" w:cs="Arial"/>
          <w:sz w:val="24"/>
          <w:szCs w:val="24"/>
        </w:rPr>
        <w:t>modules within the LMS</w:t>
      </w:r>
    </w:p>
    <w:p w14:paraId="4B251637" w14:textId="77777777" w:rsidR="00203212" w:rsidRPr="00203212" w:rsidRDefault="0012040D" w:rsidP="00122CE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03212">
        <w:rPr>
          <w:rFonts w:ascii="Arial" w:hAnsi="Arial" w:cs="Arial"/>
          <w:sz w:val="24"/>
          <w:szCs w:val="24"/>
        </w:rPr>
        <w:t>lecture attendance</w:t>
      </w:r>
      <w:r w:rsidR="00203212" w:rsidRPr="00203212">
        <w:rPr>
          <w:rFonts w:ascii="Arial" w:hAnsi="Arial" w:cs="Arial"/>
          <w:sz w:val="24"/>
          <w:szCs w:val="24"/>
        </w:rPr>
        <w:t xml:space="preserve"> monitoring data</w:t>
      </w:r>
      <w:r w:rsidR="0091720C" w:rsidRPr="00203212">
        <w:rPr>
          <w:rFonts w:ascii="Arial" w:hAnsi="Arial" w:cs="Arial"/>
          <w:sz w:val="24"/>
          <w:szCs w:val="24"/>
        </w:rPr>
        <w:t xml:space="preserve"> </w:t>
      </w:r>
    </w:p>
    <w:p w14:paraId="6E392779" w14:textId="68D212D2" w:rsidR="0091720C" w:rsidRPr="00203212" w:rsidRDefault="0091720C" w:rsidP="00122CE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203212">
        <w:rPr>
          <w:rFonts w:ascii="Arial" w:hAnsi="Arial" w:cs="Arial"/>
          <w:sz w:val="24"/>
          <w:szCs w:val="24"/>
        </w:rPr>
        <w:t>satisfactorily completion of summative assessments</w:t>
      </w:r>
      <w:r w:rsidR="0012040D" w:rsidRPr="00203212">
        <w:rPr>
          <w:rFonts w:ascii="Arial" w:hAnsi="Arial" w:cs="Arial"/>
          <w:sz w:val="24"/>
          <w:szCs w:val="24"/>
        </w:rPr>
        <w:t xml:space="preserve"> </w:t>
      </w:r>
      <w:r w:rsidR="00872466" w:rsidRPr="00203212">
        <w:rPr>
          <w:rFonts w:ascii="Arial" w:hAnsi="Arial" w:cs="Arial"/>
          <w:sz w:val="24"/>
          <w:szCs w:val="24"/>
        </w:rPr>
        <w:t>based on</w:t>
      </w:r>
      <w:r w:rsidR="0012040D" w:rsidRPr="00203212">
        <w:rPr>
          <w:rFonts w:ascii="Arial" w:hAnsi="Arial" w:cs="Arial"/>
          <w:sz w:val="24"/>
          <w:szCs w:val="24"/>
        </w:rPr>
        <w:t xml:space="preserve"> data points within LMS Grade Centre (unratified results)</w:t>
      </w:r>
      <w:r w:rsidRPr="00203212">
        <w:rPr>
          <w:rFonts w:ascii="Arial" w:hAnsi="Arial" w:cs="Arial"/>
          <w:sz w:val="24"/>
          <w:szCs w:val="24"/>
        </w:rPr>
        <w:t xml:space="preserve">. </w:t>
      </w:r>
    </w:p>
    <w:p w14:paraId="5B5BAEE7" w14:textId="77777777" w:rsidR="005D28C5" w:rsidRPr="004A7C0F" w:rsidRDefault="005D28C5"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3C3ACF1E" w14:textId="1D366C97" w:rsidR="00872466" w:rsidRDefault="00143595"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sz w:val="24"/>
          <w:szCs w:val="24"/>
        </w:rPr>
        <w:t>The</w:t>
      </w:r>
      <w:r w:rsidR="005D28C5" w:rsidRPr="004A7C0F">
        <w:rPr>
          <w:rFonts w:ascii="Arial" w:hAnsi="Arial" w:cs="Arial"/>
          <w:sz w:val="24"/>
          <w:szCs w:val="24"/>
        </w:rPr>
        <w:t xml:space="preserve"> onsite engagement </w:t>
      </w:r>
      <w:r>
        <w:rPr>
          <w:rFonts w:ascii="Arial" w:hAnsi="Arial" w:cs="Arial"/>
          <w:sz w:val="24"/>
          <w:szCs w:val="24"/>
        </w:rPr>
        <w:t xml:space="preserve">identified the consistent view of academics </w:t>
      </w:r>
      <w:r w:rsidR="005D28C5" w:rsidRPr="004A7C0F">
        <w:rPr>
          <w:rFonts w:ascii="Arial" w:hAnsi="Arial" w:cs="Arial"/>
          <w:sz w:val="24"/>
          <w:szCs w:val="24"/>
        </w:rPr>
        <w:t xml:space="preserve">was </w:t>
      </w:r>
      <w:r>
        <w:rPr>
          <w:rFonts w:ascii="Arial" w:hAnsi="Arial" w:cs="Arial"/>
          <w:sz w:val="24"/>
          <w:szCs w:val="24"/>
        </w:rPr>
        <w:t xml:space="preserve">this initiative </w:t>
      </w:r>
      <w:r w:rsidR="005D28C5" w:rsidRPr="004A7C0F">
        <w:rPr>
          <w:rFonts w:ascii="Arial" w:hAnsi="Arial" w:cs="Arial"/>
          <w:sz w:val="24"/>
          <w:szCs w:val="24"/>
        </w:rPr>
        <w:t xml:space="preserve">should facilitate conversations between </w:t>
      </w:r>
      <w:r>
        <w:rPr>
          <w:rFonts w:ascii="Arial" w:hAnsi="Arial" w:cs="Arial"/>
          <w:sz w:val="24"/>
          <w:szCs w:val="24"/>
        </w:rPr>
        <w:t xml:space="preserve">them and the </w:t>
      </w:r>
      <w:r w:rsidR="005D28C5" w:rsidRPr="004A7C0F">
        <w:rPr>
          <w:rFonts w:ascii="Arial" w:hAnsi="Arial" w:cs="Arial"/>
          <w:sz w:val="24"/>
          <w:szCs w:val="24"/>
        </w:rPr>
        <w:t xml:space="preserve">student and </w:t>
      </w:r>
      <w:r w:rsidR="001C2AC6">
        <w:rPr>
          <w:rFonts w:ascii="Arial" w:hAnsi="Arial" w:cs="Arial"/>
          <w:sz w:val="24"/>
          <w:szCs w:val="24"/>
        </w:rPr>
        <w:t xml:space="preserve">not </w:t>
      </w:r>
      <w:r>
        <w:rPr>
          <w:rFonts w:ascii="Arial" w:hAnsi="Arial" w:cs="Arial"/>
          <w:sz w:val="24"/>
          <w:szCs w:val="24"/>
        </w:rPr>
        <w:t>simpl</w:t>
      </w:r>
      <w:r w:rsidR="001C2AC6">
        <w:rPr>
          <w:rFonts w:ascii="Arial" w:hAnsi="Arial" w:cs="Arial"/>
          <w:sz w:val="24"/>
          <w:szCs w:val="24"/>
        </w:rPr>
        <w:t>y</w:t>
      </w:r>
      <w:r>
        <w:rPr>
          <w:rFonts w:ascii="Arial" w:hAnsi="Arial" w:cs="Arial"/>
          <w:sz w:val="24"/>
          <w:szCs w:val="24"/>
        </w:rPr>
        <w:t xml:space="preserve"> a s</w:t>
      </w:r>
      <w:r w:rsidR="00A01DCE">
        <w:rPr>
          <w:rFonts w:ascii="Arial" w:hAnsi="Arial" w:cs="Arial"/>
          <w:sz w:val="24"/>
          <w:szCs w:val="24"/>
        </w:rPr>
        <w:t xml:space="preserve">tudent facing </w:t>
      </w:r>
      <w:r w:rsidR="005D28C5" w:rsidRPr="004A7C0F">
        <w:rPr>
          <w:rFonts w:ascii="Arial" w:hAnsi="Arial" w:cs="Arial"/>
          <w:sz w:val="24"/>
          <w:szCs w:val="24"/>
        </w:rPr>
        <w:t xml:space="preserve">dashboard </w:t>
      </w:r>
      <w:r w:rsidR="00A01DCE">
        <w:rPr>
          <w:rFonts w:ascii="Arial" w:hAnsi="Arial" w:cs="Arial"/>
          <w:sz w:val="24"/>
          <w:szCs w:val="24"/>
        </w:rPr>
        <w:t xml:space="preserve">with links to </w:t>
      </w:r>
      <w:r>
        <w:rPr>
          <w:rFonts w:ascii="Arial" w:hAnsi="Arial" w:cs="Arial"/>
          <w:sz w:val="24"/>
          <w:szCs w:val="24"/>
        </w:rPr>
        <w:t xml:space="preserve">relevant </w:t>
      </w:r>
      <w:r w:rsidR="00A01DCE">
        <w:rPr>
          <w:rFonts w:ascii="Arial" w:hAnsi="Arial" w:cs="Arial"/>
          <w:sz w:val="24"/>
          <w:szCs w:val="24"/>
        </w:rPr>
        <w:t xml:space="preserve">support material. </w:t>
      </w:r>
      <w:r w:rsidR="00872466">
        <w:rPr>
          <w:rFonts w:ascii="Arial" w:hAnsi="Arial" w:cs="Arial"/>
          <w:sz w:val="24"/>
          <w:szCs w:val="24"/>
        </w:rPr>
        <w:t xml:space="preserve">Therefore, </w:t>
      </w:r>
      <w:r w:rsidR="008A7233">
        <w:rPr>
          <w:rFonts w:ascii="Arial" w:hAnsi="Arial" w:cs="Arial"/>
          <w:sz w:val="24"/>
          <w:szCs w:val="24"/>
        </w:rPr>
        <w:t>the</w:t>
      </w:r>
      <w:r w:rsidR="00872466">
        <w:rPr>
          <w:rFonts w:ascii="Arial" w:hAnsi="Arial" w:cs="Arial"/>
          <w:sz w:val="24"/>
          <w:szCs w:val="24"/>
        </w:rPr>
        <w:t xml:space="preserve"> </w:t>
      </w:r>
      <w:r>
        <w:rPr>
          <w:rFonts w:ascii="Arial" w:hAnsi="Arial" w:cs="Arial"/>
          <w:sz w:val="24"/>
          <w:szCs w:val="24"/>
        </w:rPr>
        <w:t>discovery</w:t>
      </w:r>
      <w:r w:rsidR="00872466">
        <w:rPr>
          <w:rFonts w:ascii="Arial" w:hAnsi="Arial" w:cs="Arial"/>
          <w:sz w:val="24"/>
          <w:szCs w:val="24"/>
        </w:rPr>
        <w:t xml:space="preserve"> phase </w:t>
      </w:r>
      <w:r w:rsidR="008A7233">
        <w:rPr>
          <w:rFonts w:ascii="Arial" w:hAnsi="Arial" w:cs="Arial"/>
          <w:sz w:val="24"/>
          <w:szCs w:val="24"/>
        </w:rPr>
        <w:t>does not in</w:t>
      </w:r>
      <w:r>
        <w:rPr>
          <w:rFonts w:ascii="Arial" w:hAnsi="Arial" w:cs="Arial"/>
          <w:sz w:val="24"/>
          <w:szCs w:val="24"/>
        </w:rPr>
        <w:t>clude</w:t>
      </w:r>
      <w:r w:rsidR="008A7233">
        <w:rPr>
          <w:rFonts w:ascii="Arial" w:hAnsi="Arial" w:cs="Arial"/>
          <w:sz w:val="24"/>
          <w:szCs w:val="24"/>
        </w:rPr>
        <w:t xml:space="preserve"> the development of</w:t>
      </w:r>
      <w:r w:rsidR="00872466">
        <w:rPr>
          <w:rFonts w:ascii="Arial" w:hAnsi="Arial" w:cs="Arial"/>
          <w:sz w:val="24"/>
          <w:szCs w:val="24"/>
        </w:rPr>
        <w:t xml:space="preserve"> a student facing dashboard. </w:t>
      </w:r>
      <w:r w:rsidR="00872466" w:rsidRPr="004A7C0F">
        <w:rPr>
          <w:rFonts w:ascii="Arial" w:hAnsi="Arial" w:cs="Arial"/>
          <w:sz w:val="24"/>
          <w:szCs w:val="24"/>
        </w:rPr>
        <w:lastRenderedPageBreak/>
        <w:t>Initially the reporting will focus on early alerts for staff (</w:t>
      </w:r>
      <w:r w:rsidR="00872466">
        <w:rPr>
          <w:rFonts w:ascii="Arial" w:hAnsi="Arial" w:cs="Arial"/>
          <w:sz w:val="24"/>
          <w:szCs w:val="24"/>
        </w:rPr>
        <w:t xml:space="preserve">academic teams, </w:t>
      </w:r>
      <w:r w:rsidR="00872466" w:rsidRPr="004A7C0F">
        <w:rPr>
          <w:rFonts w:ascii="Arial" w:hAnsi="Arial" w:cs="Arial"/>
          <w:sz w:val="24"/>
          <w:szCs w:val="24"/>
        </w:rPr>
        <w:t xml:space="preserve">personal tutors, </w:t>
      </w:r>
      <w:r w:rsidR="00872466">
        <w:rPr>
          <w:rFonts w:ascii="Arial" w:hAnsi="Arial" w:cs="Arial"/>
          <w:sz w:val="24"/>
          <w:szCs w:val="24"/>
        </w:rPr>
        <w:t>learning development tutors</w:t>
      </w:r>
      <w:r w:rsidR="00872466" w:rsidRPr="004A7C0F">
        <w:rPr>
          <w:rFonts w:ascii="Arial" w:hAnsi="Arial" w:cs="Arial"/>
          <w:sz w:val="24"/>
          <w:szCs w:val="24"/>
        </w:rPr>
        <w:t xml:space="preserve"> and appropriate people in student services). </w:t>
      </w:r>
      <w:r w:rsidR="00A01DCE">
        <w:rPr>
          <w:rFonts w:ascii="Arial" w:hAnsi="Arial" w:cs="Arial"/>
          <w:sz w:val="24"/>
          <w:szCs w:val="24"/>
        </w:rPr>
        <w:t>The broad</w:t>
      </w:r>
      <w:r w:rsidR="00872466" w:rsidRPr="004A7C0F">
        <w:rPr>
          <w:rFonts w:ascii="Arial" w:hAnsi="Arial" w:cs="Arial"/>
          <w:sz w:val="24"/>
          <w:szCs w:val="24"/>
        </w:rPr>
        <w:t xml:space="preserve"> aims a</w:t>
      </w:r>
      <w:r w:rsidR="00A01DCE">
        <w:rPr>
          <w:rFonts w:ascii="Arial" w:hAnsi="Arial" w:cs="Arial"/>
          <w:sz w:val="24"/>
          <w:szCs w:val="24"/>
        </w:rPr>
        <w:t>re to</w:t>
      </w:r>
      <w:r w:rsidR="00872466" w:rsidRPr="004A7C0F">
        <w:rPr>
          <w:rFonts w:ascii="Arial" w:hAnsi="Arial" w:cs="Arial"/>
          <w:sz w:val="24"/>
          <w:szCs w:val="24"/>
        </w:rPr>
        <w:t xml:space="preserve"> enabl</w:t>
      </w:r>
      <w:r w:rsidR="00A01DCE">
        <w:rPr>
          <w:rFonts w:ascii="Arial" w:hAnsi="Arial" w:cs="Arial"/>
          <w:sz w:val="24"/>
          <w:szCs w:val="24"/>
        </w:rPr>
        <w:t>e</w:t>
      </w:r>
      <w:r w:rsidR="00872466" w:rsidRPr="004A7C0F">
        <w:rPr>
          <w:rFonts w:ascii="Arial" w:hAnsi="Arial" w:cs="Arial"/>
          <w:sz w:val="24"/>
          <w:szCs w:val="24"/>
        </w:rPr>
        <w:t xml:space="preserve"> the i</w:t>
      </w:r>
      <w:r w:rsidR="00A01DCE">
        <w:rPr>
          <w:rFonts w:ascii="Arial" w:hAnsi="Arial" w:cs="Arial"/>
          <w:sz w:val="24"/>
          <w:szCs w:val="24"/>
        </w:rPr>
        <w:t>nstitution to develop capabilities, capacity</w:t>
      </w:r>
      <w:r w:rsidR="00872466" w:rsidRPr="004A7C0F">
        <w:rPr>
          <w:rFonts w:ascii="Arial" w:hAnsi="Arial" w:cs="Arial"/>
          <w:sz w:val="24"/>
          <w:szCs w:val="24"/>
        </w:rPr>
        <w:t xml:space="preserve"> and experience of learning analytics before committing resource to more robust, </w:t>
      </w:r>
      <w:proofErr w:type="spellStart"/>
      <w:r w:rsidR="00872466" w:rsidRPr="004A7C0F">
        <w:rPr>
          <w:rFonts w:ascii="Arial" w:hAnsi="Arial" w:cs="Arial"/>
          <w:sz w:val="24"/>
          <w:szCs w:val="24"/>
        </w:rPr>
        <w:t>scaleable</w:t>
      </w:r>
      <w:proofErr w:type="spellEnd"/>
      <w:r w:rsidR="00872466" w:rsidRPr="004A7C0F">
        <w:rPr>
          <w:rFonts w:ascii="Arial" w:hAnsi="Arial" w:cs="Arial"/>
          <w:sz w:val="24"/>
          <w:szCs w:val="24"/>
        </w:rPr>
        <w:t xml:space="preserve"> solution.  </w:t>
      </w:r>
    </w:p>
    <w:p w14:paraId="37288DFC" w14:textId="77777777" w:rsidR="00872466" w:rsidRDefault="00872466"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5577AC62" w14:textId="0B94D0DD" w:rsidR="00203212" w:rsidRDefault="00203212"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Pr>
          <w:rFonts w:ascii="Arial" w:hAnsi="Arial" w:cs="Arial"/>
          <w:noProof/>
          <w:sz w:val="24"/>
          <w:szCs w:val="24"/>
          <w:lang w:val="en-GB" w:eastAsia="en-GB"/>
        </w:rPr>
        <w:drawing>
          <wp:inline distT="0" distB="0" distL="0" distR="0" wp14:anchorId="671D576B" wp14:editId="70D55AD8">
            <wp:extent cx="5727700" cy="2009775"/>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cative Feature Set- Glasgow Caledonian.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2009775"/>
                    </a:xfrm>
                    <a:prstGeom prst="rect">
                      <a:avLst/>
                    </a:prstGeom>
                  </pic:spPr>
                </pic:pic>
              </a:graphicData>
            </a:graphic>
          </wp:inline>
        </w:drawing>
      </w:r>
    </w:p>
    <w:p w14:paraId="53005C9F" w14:textId="77777777" w:rsidR="0090388F" w:rsidRPr="00143595" w:rsidRDefault="0090388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u w:val="single"/>
          <w:lang w:val="en-GB"/>
        </w:rPr>
      </w:pPr>
      <w:r w:rsidRPr="00143595">
        <w:rPr>
          <w:rFonts w:ascii="Arial" w:hAnsi="Arial" w:cs="Arial"/>
          <w:sz w:val="24"/>
          <w:szCs w:val="24"/>
          <w:u w:val="single"/>
          <w:lang w:val="en-GB"/>
        </w:rPr>
        <w:t>Data Source(s)</w:t>
      </w:r>
    </w:p>
    <w:p w14:paraId="4FEE146E" w14:textId="77777777" w:rsidR="0090388F" w:rsidRPr="004A7C0F" w:rsidRDefault="0090388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lang w:val="en-GB"/>
        </w:rPr>
      </w:pPr>
    </w:p>
    <w:p w14:paraId="4398CE55" w14:textId="462A80AB" w:rsidR="0090388F" w:rsidRPr="00872466" w:rsidRDefault="0090388F" w:rsidP="00122CED">
      <w:pPr>
        <w:pStyle w:val="ListParagraph"/>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VLE (ELE/Moodle)</w:t>
      </w:r>
    </w:p>
    <w:p w14:paraId="197E12A0" w14:textId="70A12723" w:rsidR="008113C0" w:rsidRPr="004A7C0F" w:rsidRDefault="008113C0" w:rsidP="00122CED">
      <w:pPr>
        <w:pStyle w:val="ListParagraph"/>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Attendance Monitoring Database (in house development)</w:t>
      </w:r>
    </w:p>
    <w:p w14:paraId="58306D9E" w14:textId="77777777" w:rsidR="0090388F" w:rsidRPr="004A7C0F" w:rsidRDefault="0090388F"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lang w:val="en-GB"/>
        </w:rPr>
      </w:pPr>
    </w:p>
    <w:p w14:paraId="54EA1EF6" w14:textId="758BBF40" w:rsidR="0090388F" w:rsidRPr="00143595" w:rsidRDefault="00203212" w:rsidP="00122CED">
      <w:pPr>
        <w:widowControl w:val="0"/>
        <w:autoSpaceDE w:val="0"/>
        <w:autoSpaceDN w:val="0"/>
        <w:adjustRightInd w:val="0"/>
        <w:spacing w:line="360" w:lineRule="auto"/>
        <w:rPr>
          <w:rFonts w:ascii="Arial" w:hAnsi="Arial" w:cs="Arial"/>
          <w:sz w:val="24"/>
          <w:szCs w:val="24"/>
          <w:u w:val="single"/>
          <w:lang w:val="en-GB"/>
        </w:rPr>
      </w:pPr>
      <w:r w:rsidRPr="00143595">
        <w:rPr>
          <w:rFonts w:ascii="Arial" w:hAnsi="Arial" w:cs="Arial"/>
          <w:sz w:val="24"/>
          <w:szCs w:val="24"/>
          <w:u w:val="single"/>
          <w:lang w:val="en-GB"/>
        </w:rPr>
        <w:t>Warehouse &amp; Processes</w:t>
      </w:r>
    </w:p>
    <w:p w14:paraId="34B2B808" w14:textId="77777777" w:rsidR="0090388F" w:rsidRPr="004A7C0F" w:rsidRDefault="0090388F" w:rsidP="00122CED">
      <w:pPr>
        <w:widowControl w:val="0"/>
        <w:autoSpaceDE w:val="0"/>
        <w:autoSpaceDN w:val="0"/>
        <w:adjustRightInd w:val="0"/>
        <w:spacing w:line="360" w:lineRule="auto"/>
        <w:rPr>
          <w:rFonts w:ascii="Arial" w:hAnsi="Arial" w:cs="Arial"/>
          <w:sz w:val="24"/>
          <w:szCs w:val="24"/>
          <w:lang w:val="en-GB"/>
        </w:rPr>
      </w:pPr>
    </w:p>
    <w:p w14:paraId="474ADDA1" w14:textId="77777777" w:rsidR="0090388F" w:rsidRPr="004A7C0F" w:rsidRDefault="0090388F" w:rsidP="00122CED">
      <w:pPr>
        <w:widowControl w:val="0"/>
        <w:numPr>
          <w:ilvl w:val="0"/>
          <w:numId w:val="11"/>
        </w:numPr>
        <w:tabs>
          <w:tab w:val="left" w:pos="220"/>
          <w:tab w:val="left" w:pos="72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ETL process to ingest data from multiple sources on a regular basis, e.g. nightly. </w:t>
      </w:r>
    </w:p>
    <w:p w14:paraId="1E253159" w14:textId="77777777" w:rsidR="0090388F" w:rsidRPr="004A7C0F" w:rsidRDefault="0090388F" w:rsidP="00122CED">
      <w:pPr>
        <w:widowControl w:val="0"/>
        <w:numPr>
          <w:ilvl w:val="1"/>
          <w:numId w:val="11"/>
        </w:numPr>
        <w:tabs>
          <w:tab w:val="left" w:pos="220"/>
          <w:tab w:val="left" w:pos="72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Querying source systems “live” would have impact on load, and would require all source systems to be available at the point the query is made. </w:t>
      </w:r>
    </w:p>
    <w:p w14:paraId="13E2DE3B" w14:textId="77777777" w:rsidR="0090388F" w:rsidRPr="004A7C0F" w:rsidRDefault="0090388F" w:rsidP="00122CED">
      <w:pPr>
        <w:widowControl w:val="0"/>
        <w:numPr>
          <w:ilvl w:val="0"/>
          <w:numId w:val="11"/>
        </w:numPr>
        <w:tabs>
          <w:tab w:val="left" w:pos="220"/>
          <w:tab w:val="left" w:pos="72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 xml:space="preserve">Relational data warehouse – recommended to support list-based or </w:t>
      </w:r>
      <w:proofErr w:type="spellStart"/>
      <w:r w:rsidRPr="004A7C0F">
        <w:rPr>
          <w:rFonts w:ascii="Arial" w:hAnsi="Arial" w:cs="Arial"/>
          <w:sz w:val="24"/>
          <w:szCs w:val="24"/>
          <w:lang w:val="en-GB"/>
        </w:rPr>
        <w:t>parametrised</w:t>
      </w:r>
      <w:proofErr w:type="spellEnd"/>
      <w:r w:rsidRPr="004A7C0F">
        <w:rPr>
          <w:rFonts w:ascii="Arial" w:hAnsi="Arial" w:cs="Arial"/>
          <w:sz w:val="24"/>
          <w:szCs w:val="24"/>
          <w:lang w:val="en-GB"/>
        </w:rPr>
        <w:t xml:space="preserve"> reports.</w:t>
      </w:r>
    </w:p>
    <w:p w14:paraId="01742812" w14:textId="77777777" w:rsidR="0090388F" w:rsidRPr="004A7C0F" w:rsidRDefault="0090388F" w:rsidP="00122CED">
      <w:pPr>
        <w:widowControl w:val="0"/>
        <w:numPr>
          <w:ilvl w:val="0"/>
          <w:numId w:val="11"/>
        </w:numPr>
        <w:tabs>
          <w:tab w:val="left" w:pos="220"/>
          <w:tab w:val="left" w:pos="720"/>
        </w:tabs>
        <w:autoSpaceDE w:val="0"/>
        <w:autoSpaceDN w:val="0"/>
        <w:adjustRightInd w:val="0"/>
        <w:spacing w:line="360" w:lineRule="auto"/>
        <w:rPr>
          <w:rFonts w:ascii="Arial" w:hAnsi="Arial" w:cs="Arial"/>
          <w:sz w:val="24"/>
          <w:szCs w:val="24"/>
          <w:lang w:val="en-GB"/>
        </w:rPr>
      </w:pPr>
      <w:r w:rsidRPr="004A7C0F">
        <w:rPr>
          <w:rFonts w:ascii="Arial" w:hAnsi="Arial" w:cs="Arial"/>
          <w:sz w:val="24"/>
          <w:szCs w:val="24"/>
          <w:lang w:val="en-GB"/>
        </w:rPr>
        <w:t>OLAP layer to data warehouse – recommended to support ad-hoc data analysis and generation of reports in different formats.</w:t>
      </w:r>
    </w:p>
    <w:p w14:paraId="406594C2" w14:textId="77777777" w:rsidR="00203212" w:rsidRDefault="00203212" w:rsidP="00122CED">
      <w:pPr>
        <w:widowControl w:val="0"/>
        <w:tabs>
          <w:tab w:val="left" w:pos="220"/>
          <w:tab w:val="left" w:pos="720"/>
        </w:tabs>
        <w:autoSpaceDE w:val="0"/>
        <w:autoSpaceDN w:val="0"/>
        <w:adjustRightInd w:val="0"/>
        <w:spacing w:line="360" w:lineRule="auto"/>
        <w:rPr>
          <w:rFonts w:ascii="Arial" w:hAnsi="Arial" w:cs="Arial"/>
          <w:sz w:val="24"/>
          <w:szCs w:val="24"/>
          <w:lang w:val="en-GB"/>
        </w:rPr>
      </w:pPr>
    </w:p>
    <w:p w14:paraId="1408AFA5" w14:textId="77777777" w:rsidR="00203212" w:rsidRPr="00143595" w:rsidRDefault="00203212" w:rsidP="00122CED">
      <w:pPr>
        <w:widowControl w:val="0"/>
        <w:tabs>
          <w:tab w:val="left" w:pos="220"/>
          <w:tab w:val="left" w:pos="720"/>
        </w:tabs>
        <w:autoSpaceDE w:val="0"/>
        <w:autoSpaceDN w:val="0"/>
        <w:adjustRightInd w:val="0"/>
        <w:spacing w:line="360" w:lineRule="auto"/>
        <w:rPr>
          <w:rFonts w:ascii="Arial" w:hAnsi="Arial" w:cs="Arial"/>
          <w:sz w:val="24"/>
          <w:szCs w:val="24"/>
          <w:u w:val="single"/>
          <w:lang w:val="en-GB"/>
        </w:rPr>
      </w:pPr>
      <w:r w:rsidRPr="00143595">
        <w:rPr>
          <w:rFonts w:ascii="Arial" w:hAnsi="Arial" w:cs="Arial"/>
          <w:sz w:val="24"/>
          <w:szCs w:val="24"/>
          <w:u w:val="single"/>
          <w:lang w:val="en-GB"/>
        </w:rPr>
        <w:t>Reporting</w:t>
      </w:r>
    </w:p>
    <w:p w14:paraId="3BC81075" w14:textId="77777777" w:rsidR="00203212" w:rsidRDefault="00203212" w:rsidP="00122CED">
      <w:pPr>
        <w:widowControl w:val="0"/>
        <w:tabs>
          <w:tab w:val="left" w:pos="220"/>
          <w:tab w:val="left" w:pos="720"/>
        </w:tabs>
        <w:autoSpaceDE w:val="0"/>
        <w:autoSpaceDN w:val="0"/>
        <w:adjustRightInd w:val="0"/>
        <w:spacing w:line="360" w:lineRule="auto"/>
        <w:ind w:left="220"/>
        <w:rPr>
          <w:rFonts w:ascii="Arial" w:hAnsi="Arial" w:cs="Arial"/>
          <w:sz w:val="24"/>
          <w:szCs w:val="24"/>
          <w:lang w:val="en-GB"/>
        </w:rPr>
      </w:pPr>
    </w:p>
    <w:p w14:paraId="6031FB93" w14:textId="09554582" w:rsidR="0090388F" w:rsidRPr="00203212" w:rsidRDefault="0090388F" w:rsidP="00122CED">
      <w:pPr>
        <w:pStyle w:val="ListParagraph"/>
        <w:widowControl w:val="0"/>
        <w:numPr>
          <w:ilvl w:val="0"/>
          <w:numId w:val="27"/>
        </w:numPr>
        <w:tabs>
          <w:tab w:val="left" w:pos="220"/>
          <w:tab w:val="left" w:pos="720"/>
        </w:tabs>
        <w:autoSpaceDE w:val="0"/>
        <w:autoSpaceDN w:val="0"/>
        <w:adjustRightInd w:val="0"/>
        <w:spacing w:line="360" w:lineRule="auto"/>
        <w:rPr>
          <w:rFonts w:ascii="Arial" w:hAnsi="Arial" w:cs="Arial"/>
          <w:sz w:val="24"/>
          <w:szCs w:val="24"/>
          <w:lang w:val="en-GB"/>
        </w:rPr>
      </w:pPr>
      <w:r w:rsidRPr="00203212">
        <w:rPr>
          <w:rFonts w:ascii="Arial" w:hAnsi="Arial" w:cs="Arial"/>
          <w:sz w:val="24"/>
          <w:szCs w:val="24"/>
          <w:lang w:val="en-GB"/>
        </w:rPr>
        <w:lastRenderedPageBreak/>
        <w:t>A reporting interface and/or notification system to deliver actionable information to</w:t>
      </w:r>
      <w:r w:rsidR="00203212" w:rsidRPr="00203212">
        <w:rPr>
          <w:rFonts w:ascii="Arial" w:hAnsi="Arial" w:cs="Arial"/>
          <w:sz w:val="24"/>
          <w:szCs w:val="24"/>
          <w:lang w:val="en-GB"/>
        </w:rPr>
        <w:t xml:space="preserve"> </w:t>
      </w:r>
      <w:r w:rsidRPr="00203212">
        <w:rPr>
          <w:rFonts w:ascii="Arial" w:hAnsi="Arial" w:cs="Arial"/>
          <w:sz w:val="24"/>
          <w:szCs w:val="24"/>
          <w:lang w:val="en-GB"/>
        </w:rPr>
        <w:t>key stakeholders in a timely manner and appropriate format, such as dashboards, reports, emails etc.</w:t>
      </w:r>
    </w:p>
    <w:p w14:paraId="788D29B7" w14:textId="7F4EBFDA" w:rsidR="0090388F" w:rsidRPr="00203212" w:rsidRDefault="0090388F" w:rsidP="00122CED">
      <w:pPr>
        <w:pStyle w:val="ListParagraph"/>
        <w:widowControl w:val="0"/>
        <w:numPr>
          <w:ilvl w:val="0"/>
          <w:numId w:val="27"/>
        </w:numPr>
        <w:tabs>
          <w:tab w:val="left" w:pos="220"/>
          <w:tab w:val="left" w:pos="720"/>
        </w:tabs>
        <w:autoSpaceDE w:val="0"/>
        <w:autoSpaceDN w:val="0"/>
        <w:adjustRightInd w:val="0"/>
        <w:spacing w:line="360" w:lineRule="auto"/>
        <w:rPr>
          <w:rFonts w:ascii="Arial" w:hAnsi="Arial" w:cs="Arial"/>
          <w:sz w:val="24"/>
          <w:szCs w:val="24"/>
          <w:lang w:val="en-GB"/>
        </w:rPr>
      </w:pPr>
      <w:r w:rsidRPr="00203212">
        <w:rPr>
          <w:rFonts w:ascii="Arial" w:hAnsi="Arial" w:cs="Arial"/>
          <w:sz w:val="24"/>
          <w:szCs w:val="24"/>
          <w:lang w:val="en-GB"/>
        </w:rPr>
        <w:t>Access management to limit access to the data to appropriate members of the institution.</w:t>
      </w:r>
    </w:p>
    <w:p w14:paraId="60BA0A13" w14:textId="77777777" w:rsidR="009F4999" w:rsidRDefault="009F4999" w:rsidP="00122CED">
      <w:pPr>
        <w:widowControl w:val="0"/>
        <w:autoSpaceDE w:val="0"/>
        <w:autoSpaceDN w:val="0"/>
        <w:adjustRightInd w:val="0"/>
        <w:spacing w:line="360" w:lineRule="auto"/>
        <w:rPr>
          <w:rFonts w:ascii="Arial" w:hAnsi="Arial" w:cs="Arial"/>
          <w:sz w:val="24"/>
          <w:szCs w:val="24"/>
        </w:rPr>
      </w:pPr>
    </w:p>
    <w:p w14:paraId="5E25EA6D" w14:textId="77777777" w:rsidR="00E1031C" w:rsidRPr="00E1031C" w:rsidRDefault="00E1031C" w:rsidP="00E10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sz w:val="24"/>
          <w:szCs w:val="24"/>
        </w:rPr>
      </w:pPr>
      <w:r w:rsidRPr="00E1031C">
        <w:rPr>
          <w:rFonts w:ascii="Arial" w:hAnsi="Arial" w:cs="Arial"/>
          <w:b/>
          <w:sz w:val="24"/>
          <w:szCs w:val="24"/>
        </w:rPr>
        <w:t>Section 6.2: Data Improvement Cycle</w:t>
      </w:r>
    </w:p>
    <w:p w14:paraId="43293187" w14:textId="6F9F4285" w:rsidR="00E1031C" w:rsidRDefault="00E1031C" w:rsidP="00E10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371E49">
        <w:rPr>
          <w:rFonts w:ascii="Arial" w:hAnsi="Arial" w:cs="Arial"/>
          <w:sz w:val="24"/>
          <w:szCs w:val="24"/>
        </w:rPr>
        <w:t xml:space="preserve">The following outlines a process of </w:t>
      </w:r>
      <w:r>
        <w:rPr>
          <w:rFonts w:ascii="Arial" w:hAnsi="Arial" w:cs="Arial"/>
          <w:sz w:val="24"/>
          <w:szCs w:val="24"/>
        </w:rPr>
        <w:t>developing a</w:t>
      </w:r>
      <w:r w:rsidRPr="00371E49">
        <w:rPr>
          <w:rFonts w:ascii="Arial" w:hAnsi="Arial" w:cs="Arial"/>
          <w:sz w:val="24"/>
          <w:szCs w:val="24"/>
        </w:rPr>
        <w:t xml:space="preserve"> data improvement </w:t>
      </w:r>
      <w:r>
        <w:rPr>
          <w:rFonts w:ascii="Arial" w:hAnsi="Arial" w:cs="Arial"/>
          <w:sz w:val="24"/>
          <w:szCs w:val="24"/>
        </w:rPr>
        <w:t xml:space="preserve">cycle </w:t>
      </w:r>
      <w:r w:rsidRPr="00371E49">
        <w:rPr>
          <w:rFonts w:ascii="Arial" w:hAnsi="Arial" w:cs="Arial"/>
          <w:sz w:val="24"/>
          <w:szCs w:val="24"/>
        </w:rPr>
        <w:t>with</w:t>
      </w:r>
      <w:r>
        <w:rPr>
          <w:rFonts w:ascii="Arial" w:hAnsi="Arial" w:cs="Arial"/>
          <w:sz w:val="24"/>
          <w:szCs w:val="24"/>
        </w:rPr>
        <w:t>in</w:t>
      </w:r>
      <w:r w:rsidRPr="00371E49">
        <w:rPr>
          <w:rFonts w:ascii="Arial" w:hAnsi="Arial" w:cs="Arial"/>
          <w:sz w:val="24"/>
          <w:szCs w:val="24"/>
        </w:rPr>
        <w:t xml:space="preserve"> the context of the strategic theme </w:t>
      </w:r>
      <w:r w:rsidRPr="00203212">
        <w:rPr>
          <w:rFonts w:ascii="Arial" w:hAnsi="Arial" w:cs="Arial"/>
          <w:b/>
          <w:sz w:val="24"/>
          <w:szCs w:val="24"/>
        </w:rPr>
        <w:t>to identify an individual or cohort of learners to enable a positive support intervention</w:t>
      </w:r>
      <w:r>
        <w:rPr>
          <w:rFonts w:ascii="Arial" w:hAnsi="Arial" w:cs="Arial"/>
          <w:b/>
          <w:sz w:val="24"/>
          <w:szCs w:val="24"/>
        </w:rPr>
        <w:t xml:space="preserve"> by academic teams and/or learning development </w:t>
      </w:r>
      <w:proofErr w:type="spellStart"/>
      <w:r>
        <w:rPr>
          <w:rFonts w:ascii="Arial" w:hAnsi="Arial" w:cs="Arial"/>
          <w:b/>
          <w:sz w:val="24"/>
          <w:szCs w:val="24"/>
        </w:rPr>
        <w:t>centres</w:t>
      </w:r>
      <w:proofErr w:type="spellEnd"/>
      <w:r>
        <w:rPr>
          <w:rFonts w:ascii="Arial" w:hAnsi="Arial" w:cs="Arial"/>
          <w:sz w:val="24"/>
          <w:szCs w:val="24"/>
        </w:rPr>
        <w:t>. The pilot will provide answers to the following questions which were raised during the onsite at Glasgow Caledonian;</w:t>
      </w:r>
    </w:p>
    <w:p w14:paraId="1E5DE149" w14:textId="77777777" w:rsidR="00E1031C" w:rsidRDefault="00E1031C" w:rsidP="00E10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12986DD0"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is Learning Analytics within a GCU context?</w:t>
      </w:r>
    </w:p>
    <w:p w14:paraId="7CB97231"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specific questions do we need Learning Analytics to answer?</w:t>
      </w:r>
    </w:p>
    <w:p w14:paraId="715EB364"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are the data points and indicators?</w:t>
      </w:r>
    </w:p>
    <w:p w14:paraId="5914EB41" w14:textId="516CC6FA"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 xml:space="preserve">Where does the data reside? </w:t>
      </w:r>
      <w:r w:rsidR="00752C8C">
        <w:rPr>
          <w:rFonts w:ascii="Arial" w:hAnsi="Arial" w:cs="Arial"/>
          <w:sz w:val="24"/>
          <w:szCs w:val="24"/>
        </w:rPr>
        <w:t>How does it need to be stored?</w:t>
      </w:r>
    </w:p>
    <w:p w14:paraId="1291F40F"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Who is to access the data? What is the reporting process?</w:t>
      </w:r>
    </w:p>
    <w:p w14:paraId="044C95F4"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are the most appropriate intervention strategies and work flows?</w:t>
      </w:r>
    </w:p>
    <w:p w14:paraId="09217574"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are the ethical considerations around using Learning Analytics?</w:t>
      </w:r>
    </w:p>
    <w:p w14:paraId="63A3A560"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changes do we need to make in GUC Policy and Procedures to use Learning Analytics?</w:t>
      </w:r>
    </w:p>
    <w:p w14:paraId="180C4399" w14:textId="77777777" w:rsidR="00E1031C" w:rsidRPr="0012040D" w:rsidRDefault="00E1031C" w:rsidP="00E1031C">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r w:rsidRPr="0012040D">
        <w:rPr>
          <w:rFonts w:ascii="Arial" w:hAnsi="Arial" w:cs="Arial"/>
          <w:sz w:val="24"/>
          <w:szCs w:val="24"/>
        </w:rPr>
        <w:t>What is the required evaluation framework and enhancement cycle for Learning Analytics at GCU?</w:t>
      </w:r>
    </w:p>
    <w:p w14:paraId="5A5A8825" w14:textId="77777777" w:rsidR="00E1031C" w:rsidRDefault="00E1031C" w:rsidP="00E10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4"/>
          <w:szCs w:val="24"/>
        </w:rPr>
      </w:pPr>
    </w:p>
    <w:p w14:paraId="5C2165C0" w14:textId="6E5462C0" w:rsidR="009F4999" w:rsidRPr="004A7C0F" w:rsidRDefault="00203212" w:rsidP="00122CED">
      <w:pPr>
        <w:widowControl w:val="0"/>
        <w:autoSpaceDE w:val="0"/>
        <w:autoSpaceDN w:val="0"/>
        <w:adjustRightInd w:val="0"/>
        <w:spacing w:line="360" w:lineRule="auto"/>
        <w:rPr>
          <w:rFonts w:ascii="Arial" w:hAnsi="Arial" w:cs="Arial"/>
          <w:sz w:val="24"/>
          <w:szCs w:val="24"/>
        </w:rPr>
      </w:pPr>
      <w:r>
        <w:rPr>
          <w:rFonts w:ascii="Arial" w:hAnsi="Arial" w:cs="Arial"/>
          <w:sz w:val="24"/>
          <w:szCs w:val="24"/>
        </w:rPr>
        <w:t>The following discovery</w:t>
      </w:r>
      <w:r w:rsidR="009F4999" w:rsidRPr="004A7C0F">
        <w:rPr>
          <w:rFonts w:ascii="Arial" w:hAnsi="Arial" w:cs="Arial"/>
          <w:sz w:val="24"/>
          <w:szCs w:val="24"/>
        </w:rPr>
        <w:t xml:space="preserve"> p</w:t>
      </w:r>
      <w:r>
        <w:rPr>
          <w:rFonts w:ascii="Arial" w:hAnsi="Arial" w:cs="Arial"/>
          <w:sz w:val="24"/>
          <w:szCs w:val="24"/>
        </w:rPr>
        <w:t>roject</w:t>
      </w:r>
      <w:r w:rsidR="009F4999" w:rsidRPr="004A7C0F">
        <w:rPr>
          <w:rFonts w:ascii="Arial" w:hAnsi="Arial" w:cs="Arial"/>
          <w:sz w:val="24"/>
          <w:szCs w:val="24"/>
        </w:rPr>
        <w:t xml:space="preserve"> is </w:t>
      </w:r>
      <w:r w:rsidR="002504D8" w:rsidRPr="004A7C0F">
        <w:rPr>
          <w:rFonts w:ascii="Arial" w:hAnsi="Arial" w:cs="Arial"/>
          <w:sz w:val="24"/>
          <w:szCs w:val="24"/>
        </w:rPr>
        <w:t>designed build on the requirements and deliver a number of</w:t>
      </w:r>
      <w:r w:rsidR="009F4999" w:rsidRPr="004A7C0F">
        <w:rPr>
          <w:rFonts w:ascii="Arial" w:hAnsi="Arial" w:cs="Arial"/>
          <w:sz w:val="24"/>
          <w:szCs w:val="24"/>
        </w:rPr>
        <w:t xml:space="preserve"> the key recommendations outlined in Section 5.</w:t>
      </w:r>
    </w:p>
    <w:p w14:paraId="08495158" w14:textId="77777777" w:rsidR="009F4999" w:rsidRDefault="009F4999" w:rsidP="00122CED">
      <w:pPr>
        <w:widowControl w:val="0"/>
        <w:autoSpaceDE w:val="0"/>
        <w:autoSpaceDN w:val="0"/>
        <w:adjustRightInd w:val="0"/>
        <w:spacing w:line="360" w:lineRule="auto"/>
        <w:rPr>
          <w:rFonts w:ascii="Arial" w:hAnsi="Arial" w:cs="Arial"/>
          <w:sz w:val="24"/>
          <w:szCs w:val="24"/>
        </w:rPr>
      </w:pPr>
    </w:p>
    <w:p w14:paraId="210DB982" w14:textId="77777777" w:rsidR="00752C8C" w:rsidRDefault="00752C8C" w:rsidP="00122CED">
      <w:pPr>
        <w:widowControl w:val="0"/>
        <w:autoSpaceDE w:val="0"/>
        <w:autoSpaceDN w:val="0"/>
        <w:adjustRightInd w:val="0"/>
        <w:spacing w:line="360" w:lineRule="auto"/>
        <w:rPr>
          <w:rFonts w:ascii="Arial" w:hAnsi="Arial" w:cs="Arial"/>
          <w:sz w:val="24"/>
          <w:szCs w:val="24"/>
        </w:rPr>
      </w:pPr>
    </w:p>
    <w:p w14:paraId="26926787" w14:textId="77777777" w:rsidR="00752C8C" w:rsidRDefault="00752C8C" w:rsidP="00122CED">
      <w:pPr>
        <w:widowControl w:val="0"/>
        <w:autoSpaceDE w:val="0"/>
        <w:autoSpaceDN w:val="0"/>
        <w:adjustRightInd w:val="0"/>
        <w:spacing w:line="360" w:lineRule="auto"/>
        <w:rPr>
          <w:rFonts w:ascii="Arial" w:hAnsi="Arial" w:cs="Arial"/>
          <w:sz w:val="24"/>
          <w:szCs w:val="24"/>
        </w:rPr>
      </w:pPr>
    </w:p>
    <w:p w14:paraId="599A5B77" w14:textId="77777777" w:rsidR="00752C8C" w:rsidRPr="004A7C0F" w:rsidRDefault="00752C8C" w:rsidP="00122CED">
      <w:pPr>
        <w:widowControl w:val="0"/>
        <w:autoSpaceDE w:val="0"/>
        <w:autoSpaceDN w:val="0"/>
        <w:adjustRightInd w:val="0"/>
        <w:spacing w:line="360" w:lineRule="auto"/>
        <w:rPr>
          <w:rFonts w:ascii="Arial" w:hAnsi="Arial" w:cs="Arial"/>
          <w:sz w:val="24"/>
          <w:szCs w:val="24"/>
        </w:rPr>
      </w:pPr>
    </w:p>
    <w:p w14:paraId="7FC2413B" w14:textId="3D56E185" w:rsidR="009F4999" w:rsidRPr="004A7C0F" w:rsidRDefault="009F4999" w:rsidP="00122CED">
      <w:pPr>
        <w:widowControl w:val="0"/>
        <w:autoSpaceDE w:val="0"/>
        <w:autoSpaceDN w:val="0"/>
        <w:adjustRightInd w:val="0"/>
        <w:spacing w:line="360" w:lineRule="auto"/>
        <w:rPr>
          <w:rFonts w:ascii="Arial" w:hAnsi="Arial" w:cs="Arial"/>
          <w:sz w:val="24"/>
          <w:szCs w:val="24"/>
          <w:u w:val="single"/>
        </w:rPr>
      </w:pPr>
      <w:r w:rsidRPr="004A7C0F">
        <w:rPr>
          <w:rFonts w:ascii="Arial" w:hAnsi="Arial" w:cs="Arial"/>
          <w:sz w:val="24"/>
          <w:szCs w:val="24"/>
          <w:u w:val="single"/>
        </w:rPr>
        <w:t xml:space="preserve">Table 4: Data </w:t>
      </w:r>
      <w:r w:rsidR="00752C8C">
        <w:rPr>
          <w:rFonts w:ascii="Arial" w:hAnsi="Arial" w:cs="Arial"/>
          <w:sz w:val="24"/>
          <w:szCs w:val="24"/>
          <w:u w:val="single"/>
        </w:rPr>
        <w:t>Improvement Cycle</w:t>
      </w:r>
      <w:r w:rsidRPr="004A7C0F">
        <w:rPr>
          <w:rFonts w:ascii="Arial" w:hAnsi="Arial" w:cs="Arial"/>
          <w:sz w:val="24"/>
          <w:szCs w:val="24"/>
          <w:u w:val="single"/>
        </w:rPr>
        <w:t xml:space="preserve">: </w:t>
      </w:r>
      <w:r w:rsidR="002504D8" w:rsidRPr="004A7C0F">
        <w:rPr>
          <w:rFonts w:ascii="Arial" w:hAnsi="Arial" w:cs="Arial"/>
          <w:sz w:val="24"/>
          <w:szCs w:val="24"/>
          <w:u w:val="single"/>
        </w:rPr>
        <w:t>Discovery p</w:t>
      </w:r>
      <w:r w:rsidR="00203212">
        <w:rPr>
          <w:rFonts w:ascii="Arial" w:hAnsi="Arial" w:cs="Arial"/>
          <w:sz w:val="24"/>
          <w:szCs w:val="24"/>
          <w:u w:val="single"/>
        </w:rPr>
        <w:t>roject</w:t>
      </w:r>
      <w:r w:rsidRPr="004A7C0F">
        <w:rPr>
          <w:rFonts w:ascii="Arial" w:hAnsi="Arial" w:cs="Arial"/>
          <w:sz w:val="24"/>
          <w:szCs w:val="24"/>
          <w:u w:val="single"/>
        </w:rPr>
        <w:t> </w:t>
      </w:r>
    </w:p>
    <w:p w14:paraId="5A4D7156" w14:textId="77777777" w:rsidR="009F4999" w:rsidRPr="004A7C0F" w:rsidRDefault="009F4999" w:rsidP="00122CED">
      <w:pPr>
        <w:widowControl w:val="0"/>
        <w:autoSpaceDE w:val="0"/>
        <w:autoSpaceDN w:val="0"/>
        <w:adjustRightInd w:val="0"/>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1165"/>
        <w:gridCol w:w="4841"/>
        <w:gridCol w:w="3004"/>
      </w:tblGrid>
      <w:tr w:rsidR="009F4999" w:rsidRPr="00752C8C" w14:paraId="110568BE" w14:textId="77777777" w:rsidTr="003727B1">
        <w:tc>
          <w:tcPr>
            <w:tcW w:w="1165" w:type="dxa"/>
          </w:tcPr>
          <w:p w14:paraId="6801E8A6"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lastRenderedPageBreak/>
              <w:t>Step</w:t>
            </w:r>
          </w:p>
        </w:tc>
        <w:tc>
          <w:tcPr>
            <w:tcW w:w="4841" w:type="dxa"/>
          </w:tcPr>
          <w:p w14:paraId="2C47248A"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Description</w:t>
            </w:r>
          </w:p>
        </w:tc>
        <w:tc>
          <w:tcPr>
            <w:tcW w:w="3004" w:type="dxa"/>
          </w:tcPr>
          <w:p w14:paraId="40517BC1"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Stakeholders</w:t>
            </w:r>
          </w:p>
        </w:tc>
      </w:tr>
      <w:tr w:rsidR="009F4999" w:rsidRPr="00752C8C" w14:paraId="77EDD4C0" w14:textId="77777777" w:rsidTr="003727B1">
        <w:tc>
          <w:tcPr>
            <w:tcW w:w="1165" w:type="dxa"/>
          </w:tcPr>
          <w:p w14:paraId="178FFB65"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1</w:t>
            </w:r>
          </w:p>
        </w:tc>
        <w:tc>
          <w:tcPr>
            <w:tcW w:w="4841" w:type="dxa"/>
          </w:tcPr>
          <w:p w14:paraId="09AC1847"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Agree and document what are the appropriate indicators (variables) to represent student engagement. For each of the indicators discuss how they would be represented and likely trigger points for interventions.  </w:t>
            </w:r>
          </w:p>
        </w:tc>
        <w:tc>
          <w:tcPr>
            <w:tcW w:w="3004" w:type="dxa"/>
          </w:tcPr>
          <w:p w14:paraId="2A2C1351" w14:textId="3C811788"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Personal Tutors, Student Support Services</w:t>
            </w:r>
            <w:r w:rsidR="007C5988" w:rsidRPr="00752C8C">
              <w:rPr>
                <w:rFonts w:ascii="Arial" w:hAnsi="Arial" w:cs="Arial"/>
              </w:rPr>
              <w:t xml:space="preserve"> &amp; LDC Team</w:t>
            </w:r>
            <w:r w:rsidRPr="00752C8C">
              <w:rPr>
                <w:rFonts w:ascii="Arial" w:hAnsi="Arial" w:cs="Arial"/>
              </w:rPr>
              <w:t xml:space="preserve">, Academics (1st Year </w:t>
            </w:r>
            <w:proofErr w:type="spellStart"/>
            <w:r w:rsidRPr="00752C8C">
              <w:rPr>
                <w:rFonts w:ascii="Arial" w:hAnsi="Arial" w:cs="Arial"/>
              </w:rPr>
              <w:t>Programmes</w:t>
            </w:r>
            <w:proofErr w:type="spellEnd"/>
            <w:r w:rsidRPr="00752C8C">
              <w:rPr>
                <w:rFonts w:ascii="Arial" w:hAnsi="Arial" w:cs="Arial"/>
              </w:rPr>
              <w:t xml:space="preserve">), widening participation team, </w:t>
            </w:r>
            <w:r w:rsidR="008A7233" w:rsidRPr="00752C8C">
              <w:rPr>
                <w:rFonts w:ascii="Arial" w:hAnsi="Arial" w:cs="Arial"/>
              </w:rPr>
              <w:t>GCU LEAD</w:t>
            </w:r>
            <w:r w:rsidRPr="00752C8C">
              <w:rPr>
                <w:rFonts w:ascii="Arial" w:hAnsi="Arial" w:cs="Arial"/>
              </w:rPr>
              <w:t xml:space="preserve"> Team, student representation, DBA/Analyst, </w:t>
            </w:r>
            <w:r w:rsidR="007C5988" w:rsidRPr="00752C8C">
              <w:rPr>
                <w:rFonts w:ascii="Arial" w:hAnsi="Arial" w:cs="Arial"/>
              </w:rPr>
              <w:t>Policy &amp; Planning</w:t>
            </w:r>
          </w:p>
        </w:tc>
      </w:tr>
      <w:tr w:rsidR="009F4999" w:rsidRPr="00752C8C" w14:paraId="5D1E2A97" w14:textId="77777777" w:rsidTr="003727B1">
        <w:tc>
          <w:tcPr>
            <w:tcW w:w="1165" w:type="dxa"/>
          </w:tcPr>
          <w:p w14:paraId="7A07D124"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2</w:t>
            </w:r>
          </w:p>
        </w:tc>
        <w:tc>
          <w:tcPr>
            <w:tcW w:w="4841" w:type="dxa"/>
          </w:tcPr>
          <w:p w14:paraId="18EF5AFA" w14:textId="2B7BFF3C"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 xml:space="preserve">For 1st year courses / modules, coordinate the design, development and timing of learning activities within LMS which will create the frequent, accurate data at the program level. A suggested timeframe, and tool use would be; online </w:t>
            </w:r>
            <w:r w:rsidR="00A01DCE" w:rsidRPr="00752C8C">
              <w:rPr>
                <w:rFonts w:ascii="Arial" w:hAnsi="Arial" w:cs="Arial"/>
              </w:rPr>
              <w:t xml:space="preserve">formative </w:t>
            </w:r>
            <w:r w:rsidRPr="00752C8C">
              <w:rPr>
                <w:rFonts w:ascii="Arial" w:hAnsi="Arial" w:cs="Arial"/>
              </w:rPr>
              <w:t>objective quiz in week 2 and 3, and the completion of a written task in week 5.</w:t>
            </w:r>
          </w:p>
        </w:tc>
        <w:tc>
          <w:tcPr>
            <w:tcW w:w="3004" w:type="dxa"/>
          </w:tcPr>
          <w:p w14:paraId="3181D6E7" w14:textId="1232A8C4"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 xml:space="preserve">Academics (1st Year </w:t>
            </w:r>
            <w:proofErr w:type="spellStart"/>
            <w:r w:rsidRPr="00752C8C">
              <w:rPr>
                <w:rFonts w:ascii="Arial" w:hAnsi="Arial" w:cs="Arial"/>
              </w:rPr>
              <w:t>Programmes</w:t>
            </w:r>
            <w:proofErr w:type="spellEnd"/>
            <w:r w:rsidRPr="00752C8C">
              <w:rPr>
                <w:rFonts w:ascii="Arial" w:hAnsi="Arial" w:cs="Arial"/>
              </w:rPr>
              <w:t xml:space="preserve">), </w:t>
            </w:r>
            <w:r w:rsidR="007C5988" w:rsidRPr="00752C8C">
              <w:rPr>
                <w:rFonts w:ascii="Arial" w:hAnsi="Arial" w:cs="Arial"/>
              </w:rPr>
              <w:t>GCU LEAD Team</w:t>
            </w:r>
            <w:r w:rsidRPr="00752C8C">
              <w:rPr>
                <w:rFonts w:ascii="Arial" w:hAnsi="Arial" w:cs="Arial"/>
              </w:rPr>
              <w:t xml:space="preserve">, </w:t>
            </w:r>
            <w:r w:rsidR="007C5988" w:rsidRPr="00752C8C">
              <w:rPr>
                <w:rFonts w:ascii="Arial" w:hAnsi="Arial" w:cs="Arial"/>
              </w:rPr>
              <w:t xml:space="preserve">LDC Team, </w:t>
            </w:r>
            <w:r w:rsidRPr="00752C8C">
              <w:rPr>
                <w:rFonts w:ascii="Arial" w:hAnsi="Arial" w:cs="Arial"/>
              </w:rPr>
              <w:t xml:space="preserve">Academic Enhancement Team, </w:t>
            </w:r>
          </w:p>
        </w:tc>
      </w:tr>
      <w:tr w:rsidR="009F4999" w:rsidRPr="00752C8C" w14:paraId="3B41E62D" w14:textId="77777777" w:rsidTr="003727B1">
        <w:tc>
          <w:tcPr>
            <w:tcW w:w="1165" w:type="dxa"/>
          </w:tcPr>
          <w:p w14:paraId="6954D86A"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3</w:t>
            </w:r>
          </w:p>
        </w:tc>
        <w:tc>
          <w:tcPr>
            <w:tcW w:w="4841" w:type="dxa"/>
          </w:tcPr>
          <w:p w14:paraId="76FF5A7B" w14:textId="7477BC26"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 xml:space="preserve">Creating the schema for the Data Haven with the required data from LMS (access activity, gradebook data), other required sources (attendance data). This </w:t>
            </w:r>
            <w:r w:rsidR="00A01DCE" w:rsidRPr="00752C8C">
              <w:rPr>
                <w:rFonts w:ascii="Arial" w:hAnsi="Arial" w:cs="Arial"/>
              </w:rPr>
              <w:t>includes</w:t>
            </w:r>
            <w:r w:rsidRPr="00752C8C">
              <w:rPr>
                <w:rFonts w:ascii="Arial" w:hAnsi="Arial" w:cs="Arial"/>
              </w:rPr>
              <w:t xml:space="preserve"> a workflow of how to populate the data haven from the data sources, an</w:t>
            </w:r>
            <w:r w:rsidR="008A7233" w:rsidRPr="00752C8C">
              <w:rPr>
                <w:rFonts w:ascii="Arial" w:hAnsi="Arial" w:cs="Arial"/>
              </w:rPr>
              <w:t>d identify any missing data sources</w:t>
            </w:r>
            <w:r w:rsidRPr="00752C8C">
              <w:rPr>
                <w:rFonts w:ascii="Arial" w:hAnsi="Arial" w:cs="Arial"/>
              </w:rPr>
              <w:t>. </w:t>
            </w:r>
          </w:p>
        </w:tc>
        <w:tc>
          <w:tcPr>
            <w:tcW w:w="3004" w:type="dxa"/>
          </w:tcPr>
          <w:p w14:paraId="3D3F2A2D" w14:textId="5E299615"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IT Services, System Owners (SIS, LMS, Other), DBA/Analysts, Analytics Service Manager</w:t>
            </w:r>
            <w:r w:rsidR="007C5988" w:rsidRPr="00752C8C">
              <w:rPr>
                <w:rFonts w:ascii="Arial" w:hAnsi="Arial" w:cs="Arial"/>
              </w:rPr>
              <w:t>, Policy &amp; Planning</w:t>
            </w:r>
          </w:p>
        </w:tc>
      </w:tr>
      <w:tr w:rsidR="009F4999" w:rsidRPr="00752C8C" w14:paraId="02675AEE" w14:textId="77777777" w:rsidTr="003727B1">
        <w:tc>
          <w:tcPr>
            <w:tcW w:w="1165" w:type="dxa"/>
          </w:tcPr>
          <w:p w14:paraId="6A28206A"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4</w:t>
            </w:r>
          </w:p>
        </w:tc>
        <w:tc>
          <w:tcPr>
            <w:tcW w:w="4841" w:type="dxa"/>
          </w:tcPr>
          <w:p w14:paraId="20707B12"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Documenting the proposed report creation processes, and workflows of the likely intervention strategies, including ethical considerations, and the evaluation framework. </w:t>
            </w:r>
          </w:p>
        </w:tc>
        <w:tc>
          <w:tcPr>
            <w:tcW w:w="3004" w:type="dxa"/>
          </w:tcPr>
          <w:p w14:paraId="162E1EFC" w14:textId="5DD3C341"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 xml:space="preserve">IT Services, DBA/Analysts, Personal Tutors, Student Support Services, Academics (1st Year </w:t>
            </w:r>
            <w:proofErr w:type="spellStart"/>
            <w:r w:rsidRPr="00752C8C">
              <w:rPr>
                <w:rFonts w:ascii="Arial" w:hAnsi="Arial" w:cs="Arial"/>
              </w:rPr>
              <w:t>Programmes</w:t>
            </w:r>
            <w:proofErr w:type="spellEnd"/>
            <w:r w:rsidRPr="00752C8C">
              <w:rPr>
                <w:rFonts w:ascii="Arial" w:hAnsi="Arial" w:cs="Arial"/>
              </w:rPr>
              <w:t xml:space="preserve">), student representatives, </w:t>
            </w:r>
            <w:r w:rsidR="007C5988" w:rsidRPr="00752C8C">
              <w:rPr>
                <w:rFonts w:ascii="Arial" w:hAnsi="Arial" w:cs="Arial"/>
              </w:rPr>
              <w:t>Policy &amp; Planning</w:t>
            </w:r>
          </w:p>
        </w:tc>
      </w:tr>
      <w:tr w:rsidR="009F4999" w:rsidRPr="00752C8C" w14:paraId="2ABF94A3" w14:textId="77777777" w:rsidTr="003727B1">
        <w:tc>
          <w:tcPr>
            <w:tcW w:w="1165" w:type="dxa"/>
          </w:tcPr>
          <w:p w14:paraId="52180479"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5</w:t>
            </w:r>
          </w:p>
        </w:tc>
        <w:tc>
          <w:tcPr>
            <w:tcW w:w="4841" w:type="dxa"/>
          </w:tcPr>
          <w:p w14:paraId="7E706FA5" w14:textId="77777777"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Dissemination of outcomes and next steps (Phase 2: Developing Prototype) to key stakeholder groups, and the wider University. </w:t>
            </w:r>
          </w:p>
        </w:tc>
        <w:tc>
          <w:tcPr>
            <w:tcW w:w="3004" w:type="dxa"/>
          </w:tcPr>
          <w:p w14:paraId="3A780E0B" w14:textId="4D1D5C9F" w:rsidR="009F4999" w:rsidRPr="00752C8C" w:rsidRDefault="009F4999" w:rsidP="00752C8C">
            <w:pPr>
              <w:widowControl w:val="0"/>
              <w:autoSpaceDE w:val="0"/>
              <w:autoSpaceDN w:val="0"/>
              <w:adjustRightInd w:val="0"/>
              <w:rPr>
                <w:rFonts w:ascii="Arial" w:hAnsi="Arial" w:cs="Arial"/>
              </w:rPr>
            </w:pPr>
            <w:r w:rsidRPr="00752C8C">
              <w:rPr>
                <w:rFonts w:ascii="Arial" w:hAnsi="Arial" w:cs="Arial"/>
              </w:rPr>
              <w:t xml:space="preserve">Analytics Service Manager, Internal </w:t>
            </w:r>
            <w:proofErr w:type="spellStart"/>
            <w:r w:rsidRPr="00752C8C">
              <w:rPr>
                <w:rFonts w:ascii="Arial" w:hAnsi="Arial" w:cs="Arial"/>
              </w:rPr>
              <w:t>Comms</w:t>
            </w:r>
            <w:proofErr w:type="spellEnd"/>
            <w:r w:rsidRPr="00752C8C">
              <w:rPr>
                <w:rFonts w:ascii="Arial" w:hAnsi="Arial" w:cs="Arial"/>
              </w:rPr>
              <w:t xml:space="preserve"> Team, Analytics Sponsor, </w:t>
            </w:r>
            <w:r w:rsidR="007C5988" w:rsidRPr="00752C8C">
              <w:rPr>
                <w:rFonts w:ascii="Arial" w:hAnsi="Arial" w:cs="Arial"/>
              </w:rPr>
              <w:t>Policy &amp; Planning</w:t>
            </w:r>
            <w:r w:rsidRPr="00752C8C">
              <w:rPr>
                <w:rFonts w:ascii="Arial" w:hAnsi="Arial" w:cs="Arial"/>
              </w:rPr>
              <w:t xml:space="preserve">, Personal Tutors, Academics (1st Year </w:t>
            </w:r>
            <w:proofErr w:type="spellStart"/>
            <w:r w:rsidRPr="00752C8C">
              <w:rPr>
                <w:rFonts w:ascii="Arial" w:hAnsi="Arial" w:cs="Arial"/>
              </w:rPr>
              <w:t>Programmes</w:t>
            </w:r>
            <w:proofErr w:type="spellEnd"/>
            <w:r w:rsidRPr="00752C8C">
              <w:rPr>
                <w:rFonts w:ascii="Arial" w:hAnsi="Arial" w:cs="Arial"/>
              </w:rPr>
              <w:t>)</w:t>
            </w:r>
          </w:p>
        </w:tc>
      </w:tr>
    </w:tbl>
    <w:p w14:paraId="091A407C" w14:textId="77777777" w:rsidR="009F4999" w:rsidRPr="00752C8C" w:rsidRDefault="009F499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rPr>
      </w:pPr>
    </w:p>
    <w:p w14:paraId="67089273" w14:textId="2A7D742B" w:rsidR="0091720C" w:rsidRDefault="007A257E" w:rsidP="0012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rPr>
      </w:pPr>
      <w:r>
        <w:rPr>
          <w:rFonts w:ascii="Arial" w:hAnsi="Arial" w:cs="Arial"/>
        </w:rPr>
        <w:pict w14:anchorId="1524C238">
          <v:rect id="_x0000_i1033" style="width:468pt;height:1.5pt" o:hralign="center" o:hrstd="t" o:hrnoshade="t" o:hr="t" fillcolor="#a61a95" stroked="f"/>
        </w:pict>
      </w:r>
    </w:p>
    <w:p w14:paraId="551A4B8C" w14:textId="6CD114D2" w:rsidR="00752C8C" w:rsidRDefault="00752C8C">
      <w:pPr>
        <w:rPr>
          <w:rFonts w:ascii="Arial" w:hAnsi="Arial" w:cs="Arial"/>
        </w:rPr>
      </w:pPr>
      <w:r>
        <w:rPr>
          <w:rFonts w:ascii="Arial" w:hAnsi="Arial" w:cs="Arial"/>
        </w:rPr>
        <w:br w:type="page"/>
      </w:r>
    </w:p>
    <w:p w14:paraId="33337F03" w14:textId="5F540817" w:rsidR="00195FA9" w:rsidRPr="004A7C0F" w:rsidRDefault="00195FA9" w:rsidP="00752C8C">
      <w:pPr>
        <w:pStyle w:val="Heading1"/>
        <w:rPr>
          <w:rFonts w:ascii="Arial" w:hAnsi="Arial" w:cs="Arial"/>
        </w:rPr>
      </w:pPr>
      <w:r w:rsidRPr="004A7C0F">
        <w:rPr>
          <w:rFonts w:ascii="Arial" w:hAnsi="Arial" w:cs="Arial"/>
        </w:rPr>
        <w:lastRenderedPageBreak/>
        <w:t>Appendices</w:t>
      </w:r>
    </w:p>
    <w:p w14:paraId="599C6177" w14:textId="77777777" w:rsidR="00195FA9" w:rsidRPr="004A7C0F" w:rsidRDefault="00195FA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p w14:paraId="241679ED" w14:textId="1FAB0903" w:rsidR="009F4999" w:rsidRPr="004A7C0F" w:rsidRDefault="009F4999" w:rsidP="00752C8C">
      <w:pPr>
        <w:pStyle w:val="Heading2"/>
        <w:rPr>
          <w:rFonts w:ascii="Arial" w:hAnsi="Arial" w:cs="Arial"/>
          <w:sz w:val="28"/>
          <w:szCs w:val="28"/>
        </w:rPr>
      </w:pPr>
      <w:r w:rsidRPr="004A7C0F">
        <w:rPr>
          <w:rFonts w:ascii="Arial" w:hAnsi="Arial" w:cs="Arial"/>
          <w:sz w:val="28"/>
          <w:szCs w:val="28"/>
        </w:rPr>
        <w:t>Appendix:</w:t>
      </w:r>
      <w:r w:rsidR="0091720C" w:rsidRPr="004A7C0F">
        <w:rPr>
          <w:rFonts w:ascii="Arial" w:hAnsi="Arial" w:cs="Arial"/>
          <w:sz w:val="28"/>
          <w:szCs w:val="28"/>
        </w:rPr>
        <w:t xml:space="preserve"> </w:t>
      </w:r>
      <w:r w:rsidR="00752C8C">
        <w:rPr>
          <w:rFonts w:ascii="Arial" w:hAnsi="Arial" w:cs="Arial"/>
          <w:sz w:val="28"/>
          <w:szCs w:val="28"/>
        </w:rPr>
        <w:t xml:space="preserve">Attendance at </w:t>
      </w:r>
      <w:r w:rsidR="0091720C" w:rsidRPr="004A7C0F">
        <w:rPr>
          <w:rFonts w:ascii="Arial" w:hAnsi="Arial" w:cs="Arial"/>
          <w:sz w:val="28"/>
          <w:szCs w:val="28"/>
        </w:rPr>
        <w:t>Onsite Engag</w:t>
      </w:r>
      <w:r w:rsidR="000F12C9" w:rsidRPr="004A7C0F">
        <w:rPr>
          <w:rFonts w:ascii="Arial" w:hAnsi="Arial" w:cs="Arial"/>
          <w:sz w:val="28"/>
          <w:szCs w:val="28"/>
        </w:rPr>
        <w:t>e</w:t>
      </w:r>
      <w:r w:rsidR="0091720C" w:rsidRPr="004A7C0F">
        <w:rPr>
          <w:rFonts w:ascii="Arial" w:hAnsi="Arial" w:cs="Arial"/>
          <w:sz w:val="28"/>
          <w:szCs w:val="28"/>
        </w:rPr>
        <w:t>ment</w:t>
      </w:r>
    </w:p>
    <w:p w14:paraId="59156633" w14:textId="77777777" w:rsidR="009F4999" w:rsidRPr="004A7C0F" w:rsidRDefault="009F499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tbl>
      <w:tblPr>
        <w:tblStyle w:val="TableGrid"/>
        <w:tblW w:w="0" w:type="auto"/>
        <w:tblLook w:val="04A0" w:firstRow="1" w:lastRow="0" w:firstColumn="1" w:lastColumn="0" w:noHBand="0" w:noVBand="1"/>
      </w:tblPr>
      <w:tblGrid>
        <w:gridCol w:w="4505"/>
        <w:gridCol w:w="4505"/>
      </w:tblGrid>
      <w:tr w:rsidR="000F12C9" w:rsidRPr="004A7C0F" w14:paraId="0E36B3E0" w14:textId="77777777" w:rsidTr="000F12C9">
        <w:tc>
          <w:tcPr>
            <w:tcW w:w="4505" w:type="dxa"/>
          </w:tcPr>
          <w:p w14:paraId="7912DFAA" w14:textId="3935A65D"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sidRPr="004A7C0F">
              <w:rPr>
                <w:rFonts w:ascii="Arial" w:hAnsi="Arial" w:cs="Arial"/>
                <w:sz w:val="24"/>
                <w:szCs w:val="24"/>
              </w:rPr>
              <w:t>Forum</w:t>
            </w:r>
          </w:p>
        </w:tc>
        <w:tc>
          <w:tcPr>
            <w:tcW w:w="4505" w:type="dxa"/>
          </w:tcPr>
          <w:p w14:paraId="641B8127" w14:textId="2D77461F" w:rsidR="000F12C9" w:rsidRPr="004A7C0F" w:rsidRDefault="008312C0"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Pr>
                <w:rFonts w:ascii="Arial" w:hAnsi="Arial" w:cs="Arial"/>
                <w:sz w:val="24"/>
                <w:szCs w:val="24"/>
              </w:rPr>
              <w:t>24</w:t>
            </w:r>
            <w:r w:rsidR="000F12C9" w:rsidRPr="004A7C0F">
              <w:rPr>
                <w:rFonts w:ascii="Arial" w:hAnsi="Arial" w:cs="Arial"/>
                <w:sz w:val="24"/>
                <w:szCs w:val="24"/>
              </w:rPr>
              <w:t xml:space="preserve"> people</w:t>
            </w:r>
          </w:p>
        </w:tc>
      </w:tr>
      <w:tr w:rsidR="000F12C9" w:rsidRPr="004A7C0F" w14:paraId="0A47BA67" w14:textId="77777777" w:rsidTr="000F12C9">
        <w:tc>
          <w:tcPr>
            <w:tcW w:w="4505" w:type="dxa"/>
          </w:tcPr>
          <w:p w14:paraId="639F51C5" w14:textId="4A80938B"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sidRPr="004A7C0F">
              <w:rPr>
                <w:rFonts w:ascii="Arial" w:hAnsi="Arial" w:cs="Arial"/>
                <w:sz w:val="24"/>
                <w:szCs w:val="24"/>
              </w:rPr>
              <w:t>Workshop: Student</w:t>
            </w:r>
          </w:p>
        </w:tc>
        <w:tc>
          <w:tcPr>
            <w:tcW w:w="4505" w:type="dxa"/>
          </w:tcPr>
          <w:p w14:paraId="7210D1A6" w14:textId="58869061" w:rsidR="000F12C9" w:rsidRPr="004A7C0F" w:rsidRDefault="008312C0"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Pr>
                <w:rFonts w:ascii="Arial" w:hAnsi="Arial" w:cs="Arial"/>
                <w:sz w:val="24"/>
                <w:szCs w:val="24"/>
              </w:rPr>
              <w:t>1</w:t>
            </w:r>
            <w:r w:rsidR="000F12C9" w:rsidRPr="004A7C0F">
              <w:rPr>
                <w:rFonts w:ascii="Arial" w:hAnsi="Arial" w:cs="Arial"/>
                <w:sz w:val="24"/>
                <w:szCs w:val="24"/>
              </w:rPr>
              <w:t xml:space="preserve"> pe</w:t>
            </w:r>
            <w:r>
              <w:rPr>
                <w:rFonts w:ascii="Arial" w:hAnsi="Arial" w:cs="Arial"/>
                <w:sz w:val="24"/>
                <w:szCs w:val="24"/>
              </w:rPr>
              <w:t>rson</w:t>
            </w:r>
          </w:p>
        </w:tc>
      </w:tr>
      <w:tr w:rsidR="000F12C9" w:rsidRPr="004A7C0F" w14:paraId="5343EB95" w14:textId="77777777" w:rsidTr="000F12C9">
        <w:tc>
          <w:tcPr>
            <w:tcW w:w="4505" w:type="dxa"/>
          </w:tcPr>
          <w:p w14:paraId="7CC6C6E0" w14:textId="7578EBBF"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sidRPr="004A7C0F">
              <w:rPr>
                <w:rFonts w:ascii="Arial" w:hAnsi="Arial" w:cs="Arial"/>
                <w:sz w:val="24"/>
                <w:szCs w:val="24"/>
              </w:rPr>
              <w:t xml:space="preserve">Workshop: </w:t>
            </w:r>
            <w:r w:rsidR="008312C0">
              <w:rPr>
                <w:rFonts w:ascii="Arial" w:hAnsi="Arial" w:cs="Arial"/>
                <w:sz w:val="24"/>
                <w:szCs w:val="24"/>
              </w:rPr>
              <w:t>Academics</w:t>
            </w:r>
          </w:p>
        </w:tc>
        <w:tc>
          <w:tcPr>
            <w:tcW w:w="4505" w:type="dxa"/>
          </w:tcPr>
          <w:p w14:paraId="70C867D3" w14:textId="7B4C0F9E" w:rsidR="000F12C9" w:rsidRPr="004A7C0F" w:rsidRDefault="008312C0"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Pr>
                <w:rFonts w:ascii="Arial" w:hAnsi="Arial" w:cs="Arial"/>
                <w:sz w:val="24"/>
                <w:szCs w:val="24"/>
              </w:rPr>
              <w:t>9</w:t>
            </w:r>
            <w:r w:rsidR="00D44EC2" w:rsidRPr="004A7C0F">
              <w:rPr>
                <w:rFonts w:ascii="Arial" w:hAnsi="Arial" w:cs="Arial"/>
                <w:sz w:val="24"/>
                <w:szCs w:val="24"/>
              </w:rPr>
              <w:t xml:space="preserve"> people</w:t>
            </w:r>
          </w:p>
        </w:tc>
      </w:tr>
      <w:tr w:rsidR="000F12C9" w:rsidRPr="004A7C0F" w14:paraId="3B8D5D00" w14:textId="77777777" w:rsidTr="000F12C9">
        <w:tc>
          <w:tcPr>
            <w:tcW w:w="4505" w:type="dxa"/>
          </w:tcPr>
          <w:p w14:paraId="6FB19C8D" w14:textId="5CE0E680"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sidRPr="004A7C0F">
              <w:rPr>
                <w:rFonts w:ascii="Arial" w:hAnsi="Arial" w:cs="Arial"/>
                <w:sz w:val="24"/>
                <w:szCs w:val="24"/>
              </w:rPr>
              <w:t>Workshop: Professional Services</w:t>
            </w:r>
          </w:p>
        </w:tc>
        <w:tc>
          <w:tcPr>
            <w:tcW w:w="4505" w:type="dxa"/>
          </w:tcPr>
          <w:p w14:paraId="0BCFBCDF" w14:textId="119BD25A" w:rsidR="000F12C9" w:rsidRPr="004A7C0F" w:rsidRDefault="008312C0"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r>
              <w:rPr>
                <w:rFonts w:ascii="Arial" w:hAnsi="Arial" w:cs="Arial"/>
                <w:sz w:val="24"/>
                <w:szCs w:val="24"/>
              </w:rPr>
              <w:t>12</w:t>
            </w:r>
            <w:r w:rsidR="000F12C9" w:rsidRPr="004A7C0F">
              <w:rPr>
                <w:rFonts w:ascii="Arial" w:hAnsi="Arial" w:cs="Arial"/>
                <w:sz w:val="24"/>
                <w:szCs w:val="24"/>
              </w:rPr>
              <w:t xml:space="preserve"> people</w:t>
            </w:r>
          </w:p>
        </w:tc>
      </w:tr>
    </w:tbl>
    <w:p w14:paraId="12ED7BA2" w14:textId="77777777"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p w14:paraId="0EAD8BD3" w14:textId="5B8DA08D" w:rsidR="000F12C9" w:rsidRPr="004A7C0F" w:rsidRDefault="0090388F"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sidRPr="004A7C0F">
        <w:rPr>
          <w:rFonts w:ascii="Arial" w:hAnsi="Arial" w:cs="Arial"/>
          <w:kern w:val="1"/>
          <w:sz w:val="24"/>
          <w:szCs w:val="24"/>
        </w:rPr>
        <w:t>The following people w</w:t>
      </w:r>
      <w:r w:rsidR="000F12C9" w:rsidRPr="004A7C0F">
        <w:rPr>
          <w:rFonts w:ascii="Arial" w:hAnsi="Arial" w:cs="Arial"/>
          <w:kern w:val="1"/>
          <w:sz w:val="24"/>
          <w:szCs w:val="24"/>
        </w:rPr>
        <w:t>ere interviewed:</w:t>
      </w:r>
    </w:p>
    <w:p w14:paraId="32D9E523" w14:textId="77777777" w:rsidR="000F12C9" w:rsidRPr="004A7C0F" w:rsidRDefault="000F12C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p>
    <w:tbl>
      <w:tblPr>
        <w:tblStyle w:val="TableGrid"/>
        <w:tblW w:w="0" w:type="auto"/>
        <w:tblLook w:val="04A0" w:firstRow="1" w:lastRow="0" w:firstColumn="1" w:lastColumn="0" w:noHBand="0" w:noVBand="1"/>
      </w:tblPr>
      <w:tblGrid>
        <w:gridCol w:w="4505"/>
        <w:gridCol w:w="4505"/>
      </w:tblGrid>
      <w:tr w:rsidR="000F12C9" w:rsidRPr="004A7C0F" w14:paraId="5A9ABF62" w14:textId="77777777" w:rsidTr="00345507">
        <w:trPr>
          <w:trHeight w:val="242"/>
        </w:trPr>
        <w:tc>
          <w:tcPr>
            <w:tcW w:w="4505" w:type="dxa"/>
          </w:tcPr>
          <w:p w14:paraId="6C382E21" w14:textId="5E923B8D" w:rsidR="000F12C9" w:rsidRPr="004A7C0F" w:rsidRDefault="00345507"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sidRPr="004A7C0F">
              <w:rPr>
                <w:rFonts w:ascii="Arial" w:hAnsi="Arial" w:cs="Arial"/>
                <w:kern w:val="1"/>
                <w:sz w:val="24"/>
                <w:szCs w:val="24"/>
              </w:rPr>
              <w:t>Name</w:t>
            </w:r>
          </w:p>
        </w:tc>
        <w:tc>
          <w:tcPr>
            <w:tcW w:w="4505" w:type="dxa"/>
          </w:tcPr>
          <w:p w14:paraId="424E8D97" w14:textId="3FD47948" w:rsidR="000F12C9" w:rsidRPr="004A7C0F" w:rsidRDefault="00345507"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sidRPr="004A7C0F">
              <w:rPr>
                <w:rFonts w:ascii="Arial" w:hAnsi="Arial" w:cs="Arial"/>
                <w:kern w:val="1"/>
                <w:sz w:val="24"/>
                <w:szCs w:val="24"/>
              </w:rPr>
              <w:t>Title / Role</w:t>
            </w:r>
          </w:p>
        </w:tc>
      </w:tr>
      <w:tr w:rsidR="00070397" w:rsidRPr="004A7C0F" w14:paraId="61D8BF4D" w14:textId="77777777" w:rsidTr="00345507">
        <w:trPr>
          <w:trHeight w:val="242"/>
        </w:trPr>
        <w:tc>
          <w:tcPr>
            <w:tcW w:w="4505" w:type="dxa"/>
          </w:tcPr>
          <w:p w14:paraId="126D6AA6" w14:textId="45B4A82C"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Bernadette Kelly</w:t>
            </w:r>
          </w:p>
        </w:tc>
        <w:tc>
          <w:tcPr>
            <w:tcW w:w="4505" w:type="dxa"/>
          </w:tcPr>
          <w:p w14:paraId="0AA11CC1" w14:textId="3EA47C99"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CIO</w:t>
            </w:r>
          </w:p>
        </w:tc>
      </w:tr>
      <w:tr w:rsidR="00070397" w:rsidRPr="004A7C0F" w14:paraId="7EB27723" w14:textId="77777777" w:rsidTr="00345507">
        <w:trPr>
          <w:trHeight w:val="242"/>
        </w:trPr>
        <w:tc>
          <w:tcPr>
            <w:tcW w:w="4505" w:type="dxa"/>
          </w:tcPr>
          <w:p w14:paraId="6308CC4B" w14:textId="474CC08A"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Michael Stephenson</w:t>
            </w:r>
          </w:p>
        </w:tc>
        <w:tc>
          <w:tcPr>
            <w:tcW w:w="4505" w:type="dxa"/>
          </w:tcPr>
          <w:p w14:paraId="63924D75" w14:textId="6683487F"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President, GCU Students Association</w:t>
            </w:r>
          </w:p>
        </w:tc>
      </w:tr>
      <w:tr w:rsidR="00070397" w:rsidRPr="004A7C0F" w14:paraId="00DE6BF8" w14:textId="77777777" w:rsidTr="00345507">
        <w:trPr>
          <w:trHeight w:val="242"/>
        </w:trPr>
        <w:tc>
          <w:tcPr>
            <w:tcW w:w="4505" w:type="dxa"/>
          </w:tcPr>
          <w:p w14:paraId="5828DF6A" w14:textId="55810C39"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Mark Johnston</w:t>
            </w:r>
          </w:p>
        </w:tc>
        <w:tc>
          <w:tcPr>
            <w:tcW w:w="4505" w:type="dxa"/>
          </w:tcPr>
          <w:p w14:paraId="330FD155" w14:textId="52BEC99D"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Director of IT</w:t>
            </w:r>
          </w:p>
        </w:tc>
      </w:tr>
      <w:tr w:rsidR="00070397" w:rsidRPr="004A7C0F" w14:paraId="02E1E02C" w14:textId="77777777" w:rsidTr="00345507">
        <w:trPr>
          <w:trHeight w:val="242"/>
        </w:trPr>
        <w:tc>
          <w:tcPr>
            <w:tcW w:w="4505" w:type="dxa"/>
          </w:tcPr>
          <w:p w14:paraId="4C964975" w14:textId="7C495CE1"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Shirley Rate</w:t>
            </w:r>
          </w:p>
        </w:tc>
        <w:tc>
          <w:tcPr>
            <w:tcW w:w="4505" w:type="dxa"/>
          </w:tcPr>
          <w:p w14:paraId="3C8CDC07" w14:textId="257D2391"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ADLTQ GSBS</w:t>
            </w:r>
          </w:p>
        </w:tc>
      </w:tr>
      <w:tr w:rsidR="00070397" w:rsidRPr="004A7C0F" w14:paraId="077BA4D3" w14:textId="77777777" w:rsidTr="00345507">
        <w:trPr>
          <w:trHeight w:val="242"/>
        </w:trPr>
        <w:tc>
          <w:tcPr>
            <w:tcW w:w="4505" w:type="dxa"/>
          </w:tcPr>
          <w:p w14:paraId="2E92A3D4" w14:textId="4CCA4705"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Iain Stewart &amp; Morag Stewart</w:t>
            </w:r>
          </w:p>
        </w:tc>
        <w:tc>
          <w:tcPr>
            <w:tcW w:w="4505" w:type="dxa"/>
          </w:tcPr>
          <w:p w14:paraId="4AA3C2F9" w14:textId="07136063"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 xml:space="preserve">ADLTQ SEBE, and Assistant Head </w:t>
            </w:r>
            <w:proofErr w:type="spellStart"/>
            <w:r>
              <w:rPr>
                <w:rFonts w:ascii="Arial" w:hAnsi="Arial" w:cs="Arial"/>
                <w:kern w:val="1"/>
                <w:sz w:val="24"/>
                <w:szCs w:val="24"/>
              </w:rPr>
              <w:t>SfL</w:t>
            </w:r>
            <w:proofErr w:type="spellEnd"/>
            <w:r>
              <w:rPr>
                <w:rFonts w:ascii="Arial" w:hAnsi="Arial" w:cs="Arial"/>
                <w:kern w:val="1"/>
                <w:sz w:val="24"/>
                <w:szCs w:val="24"/>
              </w:rPr>
              <w:t xml:space="preserve"> and Digital Futures</w:t>
            </w:r>
          </w:p>
        </w:tc>
      </w:tr>
      <w:tr w:rsidR="00070397" w:rsidRPr="004A7C0F" w14:paraId="09EEB3B6" w14:textId="77777777" w:rsidTr="00345507">
        <w:trPr>
          <w:trHeight w:val="242"/>
        </w:trPr>
        <w:tc>
          <w:tcPr>
            <w:tcW w:w="4505" w:type="dxa"/>
          </w:tcPr>
          <w:p w14:paraId="25AD0281" w14:textId="3AAB9753"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Prof James Miller</w:t>
            </w:r>
          </w:p>
        </w:tc>
        <w:tc>
          <w:tcPr>
            <w:tcW w:w="4505" w:type="dxa"/>
          </w:tcPr>
          <w:p w14:paraId="7945E853" w14:textId="63D91FD2"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Deputy Principal</w:t>
            </w:r>
          </w:p>
        </w:tc>
      </w:tr>
      <w:tr w:rsidR="00070397" w:rsidRPr="004A7C0F" w14:paraId="4578F84B" w14:textId="77777777" w:rsidTr="00345507">
        <w:trPr>
          <w:trHeight w:val="242"/>
        </w:trPr>
        <w:tc>
          <w:tcPr>
            <w:tcW w:w="4505" w:type="dxa"/>
          </w:tcPr>
          <w:p w14:paraId="60A9EAB2" w14:textId="1BA69EDF"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Nicola McLarnon</w:t>
            </w:r>
          </w:p>
        </w:tc>
        <w:tc>
          <w:tcPr>
            <w:tcW w:w="4505" w:type="dxa"/>
          </w:tcPr>
          <w:p w14:paraId="719D9563" w14:textId="7019C691"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ADLTQ SHLS</w:t>
            </w:r>
          </w:p>
        </w:tc>
      </w:tr>
      <w:tr w:rsidR="00070397" w:rsidRPr="004A7C0F" w14:paraId="3955F626" w14:textId="77777777" w:rsidTr="00345507">
        <w:trPr>
          <w:trHeight w:val="242"/>
        </w:trPr>
        <w:tc>
          <w:tcPr>
            <w:tcW w:w="4505" w:type="dxa"/>
          </w:tcPr>
          <w:p w14:paraId="7D1A2E42" w14:textId="27E3A79B"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Prof Linda Creanor</w:t>
            </w:r>
          </w:p>
        </w:tc>
        <w:tc>
          <w:tcPr>
            <w:tcW w:w="4505" w:type="dxa"/>
          </w:tcPr>
          <w:p w14:paraId="706DA4BE" w14:textId="4D79FA22"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Head of Blended Learning</w:t>
            </w:r>
          </w:p>
        </w:tc>
      </w:tr>
      <w:tr w:rsidR="00070397" w:rsidRPr="004A7C0F" w14:paraId="46C123E3" w14:textId="77777777" w:rsidTr="00345507">
        <w:trPr>
          <w:trHeight w:val="242"/>
        </w:trPr>
        <w:tc>
          <w:tcPr>
            <w:tcW w:w="4505" w:type="dxa"/>
          </w:tcPr>
          <w:p w14:paraId="4474B92C" w14:textId="5B7DD054"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Kirsty Rodin</w:t>
            </w:r>
          </w:p>
        </w:tc>
        <w:tc>
          <w:tcPr>
            <w:tcW w:w="4505" w:type="dxa"/>
          </w:tcPr>
          <w:p w14:paraId="4CF0A39A" w14:textId="04AE0887" w:rsidR="00070397" w:rsidRPr="004A7C0F" w:rsidRDefault="00502038"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1"/>
                <w:sz w:val="24"/>
                <w:szCs w:val="24"/>
              </w:rPr>
            </w:pPr>
            <w:r>
              <w:rPr>
                <w:rFonts w:ascii="Arial" w:hAnsi="Arial" w:cs="Arial"/>
                <w:kern w:val="1"/>
                <w:sz w:val="24"/>
                <w:szCs w:val="24"/>
              </w:rPr>
              <w:t>Deputy Director, Policy and Planning</w:t>
            </w:r>
          </w:p>
        </w:tc>
      </w:tr>
    </w:tbl>
    <w:p w14:paraId="362B3B56" w14:textId="77777777" w:rsidR="009F4999" w:rsidRPr="004A7C0F" w:rsidRDefault="009F499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p w14:paraId="3390245D" w14:textId="1B56B7EB" w:rsidR="009F4999" w:rsidRPr="004A7C0F" w:rsidRDefault="009F4999" w:rsidP="00752C8C">
      <w:pPr>
        <w:pStyle w:val="Heading2"/>
        <w:rPr>
          <w:rFonts w:ascii="Arial" w:hAnsi="Arial" w:cs="Arial"/>
          <w:sz w:val="28"/>
          <w:szCs w:val="28"/>
        </w:rPr>
      </w:pPr>
      <w:r w:rsidRPr="004A7C0F">
        <w:rPr>
          <w:rFonts w:ascii="Arial" w:hAnsi="Arial" w:cs="Arial"/>
          <w:sz w:val="28"/>
          <w:szCs w:val="28"/>
        </w:rPr>
        <w:t>Appendix: Further Reading</w:t>
      </w:r>
    </w:p>
    <w:p w14:paraId="3BCFE09F" w14:textId="77777777" w:rsidR="009F4999" w:rsidRPr="004A7C0F" w:rsidRDefault="009F4999"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p w14:paraId="2CDC7E04"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i/>
          <w:iCs/>
          <w:color w:val="000000"/>
          <w:sz w:val="24"/>
          <w:szCs w:val="24"/>
        </w:rPr>
        <w:t>A new dawn for learning analytics in UK HE</w:t>
      </w:r>
      <w:r w:rsidRPr="004A7C0F">
        <w:rPr>
          <w:rFonts w:ascii="Arial" w:hAnsi="Arial" w:cs="Arial"/>
          <w:color w:val="000000"/>
          <w:sz w:val="24"/>
          <w:szCs w:val="24"/>
        </w:rPr>
        <w:t> (no date) Available at: http://edtechnology.co.uk/Article/a-new-dawn-for-learning-analytics-in-uk-he (Accessed: 26 August 2015).</w:t>
      </w:r>
    </w:p>
    <w:p w14:paraId="05A0A862" w14:textId="77777777" w:rsidR="000F12C9" w:rsidRPr="004A7C0F" w:rsidRDefault="000F12C9" w:rsidP="00752C8C">
      <w:pPr>
        <w:shd w:val="clear" w:color="auto" w:fill="FFFFFF"/>
        <w:rPr>
          <w:rFonts w:ascii="Arial" w:hAnsi="Arial" w:cs="Arial"/>
          <w:color w:val="000000"/>
          <w:sz w:val="24"/>
          <w:szCs w:val="24"/>
        </w:rPr>
      </w:pPr>
    </w:p>
    <w:p w14:paraId="21DB382C" w14:textId="271C79ED"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Baker, R. and Siemens, G. (2014) ‘Educational Data Mining and Learning Analytics’, </w:t>
      </w:r>
      <w:r w:rsidRPr="004A7C0F">
        <w:rPr>
          <w:rFonts w:ascii="Arial" w:hAnsi="Arial" w:cs="Arial"/>
          <w:i/>
          <w:iCs/>
          <w:color w:val="000000"/>
          <w:sz w:val="24"/>
          <w:szCs w:val="24"/>
        </w:rPr>
        <w:t>The Cambridge Handbook of the Learning Sciences</w:t>
      </w:r>
      <w:r w:rsidR="00502038">
        <w:rPr>
          <w:rFonts w:ascii="Arial" w:hAnsi="Arial" w:cs="Arial"/>
          <w:color w:val="000000"/>
          <w:sz w:val="24"/>
          <w:szCs w:val="24"/>
        </w:rPr>
        <w:t xml:space="preserve">, </w:t>
      </w:r>
      <w:r w:rsidRPr="004A7C0F">
        <w:rPr>
          <w:rFonts w:ascii="Arial" w:hAnsi="Arial" w:cs="Arial"/>
          <w:color w:val="000000"/>
          <w:sz w:val="24"/>
          <w:szCs w:val="24"/>
        </w:rPr>
        <w:t xml:space="preserve">pp. 253–272. </w:t>
      </w:r>
    </w:p>
    <w:p w14:paraId="3D692441" w14:textId="77777777" w:rsidR="000F12C9" w:rsidRPr="004A7C0F" w:rsidRDefault="000F12C9" w:rsidP="00752C8C">
      <w:pPr>
        <w:shd w:val="clear" w:color="auto" w:fill="FFFFFF"/>
        <w:rPr>
          <w:rFonts w:ascii="Arial" w:hAnsi="Arial" w:cs="Arial"/>
          <w:color w:val="000000"/>
          <w:sz w:val="24"/>
          <w:szCs w:val="24"/>
        </w:rPr>
      </w:pPr>
    </w:p>
    <w:p w14:paraId="7206A5DB" w14:textId="7796196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Barber, R. and Sharkey, M. (2012) ‘Course correction: Using Analytics to Predict Course Success’, </w:t>
      </w:r>
      <w:r w:rsidRPr="004A7C0F">
        <w:rPr>
          <w:rFonts w:ascii="Arial" w:hAnsi="Arial" w:cs="Arial"/>
          <w:i/>
          <w:iCs/>
          <w:color w:val="000000"/>
          <w:sz w:val="24"/>
          <w:szCs w:val="24"/>
        </w:rPr>
        <w:t>Proceedings of the 2nd International Conference on Learning Analytics and Knowledge - LAK ’12</w:t>
      </w:r>
      <w:r w:rsidRPr="004A7C0F">
        <w:rPr>
          <w:rFonts w:ascii="Arial" w:hAnsi="Arial" w:cs="Arial"/>
          <w:color w:val="000000"/>
          <w:sz w:val="24"/>
          <w:szCs w:val="24"/>
        </w:rPr>
        <w:t xml:space="preserve">, . </w:t>
      </w:r>
    </w:p>
    <w:p w14:paraId="2ADEB8ED" w14:textId="77777777" w:rsidR="000F12C9" w:rsidRPr="004A7C0F" w:rsidRDefault="000F12C9" w:rsidP="00752C8C">
      <w:pPr>
        <w:shd w:val="clear" w:color="auto" w:fill="FFFFFF"/>
        <w:rPr>
          <w:rFonts w:ascii="Arial" w:hAnsi="Arial" w:cs="Arial"/>
          <w:color w:val="000000"/>
          <w:sz w:val="24"/>
          <w:szCs w:val="24"/>
        </w:rPr>
      </w:pPr>
    </w:p>
    <w:p w14:paraId="0415B368" w14:textId="77777777" w:rsidR="000F12C9" w:rsidRPr="004A7C0F" w:rsidRDefault="000F12C9" w:rsidP="00752C8C">
      <w:pPr>
        <w:shd w:val="clear" w:color="auto" w:fill="FFFFFF"/>
        <w:rPr>
          <w:rFonts w:ascii="Arial" w:hAnsi="Arial" w:cs="Arial"/>
          <w:color w:val="000000"/>
          <w:sz w:val="24"/>
          <w:szCs w:val="24"/>
        </w:rPr>
      </w:pPr>
      <w:proofErr w:type="spellStart"/>
      <w:r w:rsidRPr="004A7C0F">
        <w:rPr>
          <w:rFonts w:ascii="Arial" w:hAnsi="Arial" w:cs="Arial"/>
          <w:color w:val="000000"/>
          <w:sz w:val="24"/>
          <w:szCs w:val="24"/>
        </w:rPr>
        <w:t>Bichsel</w:t>
      </w:r>
      <w:proofErr w:type="spellEnd"/>
      <w:r w:rsidRPr="004A7C0F">
        <w:rPr>
          <w:rFonts w:ascii="Arial" w:hAnsi="Arial" w:cs="Arial"/>
          <w:color w:val="000000"/>
          <w:sz w:val="24"/>
          <w:szCs w:val="24"/>
        </w:rPr>
        <w:t>, J. (2012) </w:t>
      </w:r>
      <w:r w:rsidRPr="004A7C0F">
        <w:rPr>
          <w:rFonts w:ascii="Arial" w:hAnsi="Arial" w:cs="Arial"/>
          <w:i/>
          <w:iCs/>
          <w:color w:val="000000"/>
          <w:sz w:val="24"/>
          <w:szCs w:val="24"/>
        </w:rPr>
        <w:t>2012 ECAR Study of Analytics in Higher Education</w:t>
      </w:r>
      <w:r w:rsidRPr="004A7C0F">
        <w:rPr>
          <w:rFonts w:ascii="Arial" w:hAnsi="Arial" w:cs="Arial"/>
          <w:color w:val="000000"/>
          <w:sz w:val="24"/>
          <w:szCs w:val="24"/>
        </w:rPr>
        <w:t>. Available at: http://www.educause.edu/library/resources/2012-ecar-study-analytics-higher-education (Accessed: 13 August 2015).</w:t>
      </w:r>
    </w:p>
    <w:p w14:paraId="70CE0690" w14:textId="77777777" w:rsidR="000F12C9" w:rsidRPr="004A7C0F" w:rsidRDefault="000F12C9" w:rsidP="00752C8C">
      <w:pPr>
        <w:shd w:val="clear" w:color="auto" w:fill="FFFFFF"/>
        <w:rPr>
          <w:rFonts w:ascii="Arial" w:hAnsi="Arial" w:cs="Arial"/>
          <w:color w:val="000000"/>
          <w:sz w:val="24"/>
          <w:szCs w:val="24"/>
        </w:rPr>
      </w:pPr>
    </w:p>
    <w:p w14:paraId="4F903F2C"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Cooper, A. (2012) </w:t>
      </w:r>
      <w:r w:rsidRPr="004A7C0F">
        <w:rPr>
          <w:rFonts w:ascii="Arial" w:hAnsi="Arial" w:cs="Arial"/>
          <w:i/>
          <w:iCs/>
          <w:color w:val="000000"/>
          <w:sz w:val="24"/>
          <w:szCs w:val="24"/>
        </w:rPr>
        <w:t>CETIS Analytics Series Volume 1, No 5: What is Analytics? Definition and Essential Characteristics</w:t>
      </w:r>
      <w:r w:rsidRPr="004A7C0F">
        <w:rPr>
          <w:rFonts w:ascii="Arial" w:hAnsi="Arial" w:cs="Arial"/>
          <w:color w:val="000000"/>
          <w:sz w:val="24"/>
          <w:szCs w:val="24"/>
        </w:rPr>
        <w:t>. Available at: http://citeseerx.ist.psu.edu/viewdoc/download?doi=10.1.1.269.7294&amp;rep=rep1&amp;type=pdf (Accessed: 14 August 2015).</w:t>
      </w:r>
    </w:p>
    <w:p w14:paraId="2B8D8FAF" w14:textId="77777777" w:rsidR="000F12C9" w:rsidRPr="004A7C0F" w:rsidRDefault="000F12C9" w:rsidP="00752C8C">
      <w:pPr>
        <w:shd w:val="clear" w:color="auto" w:fill="FFFFFF"/>
        <w:rPr>
          <w:rFonts w:ascii="Arial" w:hAnsi="Arial" w:cs="Arial"/>
          <w:color w:val="000000"/>
          <w:sz w:val="24"/>
          <w:szCs w:val="24"/>
        </w:rPr>
      </w:pPr>
    </w:p>
    <w:p w14:paraId="6BD46322"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 xml:space="preserve">Griffiths, D. and </w:t>
      </w:r>
      <w:proofErr w:type="spellStart"/>
      <w:r w:rsidRPr="004A7C0F">
        <w:rPr>
          <w:rFonts w:ascii="Arial" w:hAnsi="Arial" w:cs="Arial"/>
          <w:color w:val="000000"/>
          <w:sz w:val="24"/>
          <w:szCs w:val="24"/>
        </w:rPr>
        <w:t>Cetis</w:t>
      </w:r>
      <w:proofErr w:type="spellEnd"/>
      <w:r w:rsidRPr="004A7C0F">
        <w:rPr>
          <w:rFonts w:ascii="Arial" w:hAnsi="Arial" w:cs="Arial"/>
          <w:color w:val="000000"/>
          <w:sz w:val="24"/>
          <w:szCs w:val="24"/>
        </w:rPr>
        <w:t xml:space="preserve"> (2012) </w:t>
      </w:r>
      <w:r w:rsidRPr="004A7C0F">
        <w:rPr>
          <w:rFonts w:ascii="Arial" w:hAnsi="Arial" w:cs="Arial"/>
          <w:i/>
          <w:iCs/>
          <w:color w:val="000000"/>
          <w:sz w:val="24"/>
          <w:szCs w:val="24"/>
        </w:rPr>
        <w:t>CETIS Analytics Series: The impact of analytics in Higher Education on academic practice</w:t>
      </w:r>
      <w:r w:rsidRPr="004A7C0F">
        <w:rPr>
          <w:rFonts w:ascii="Arial" w:hAnsi="Arial" w:cs="Arial"/>
          <w:color w:val="000000"/>
          <w:sz w:val="24"/>
          <w:szCs w:val="24"/>
        </w:rPr>
        <w:t>. Available at: http://publications.cetis.org.uk/2012/532 (Accessed: 9 September 2015).</w:t>
      </w:r>
    </w:p>
    <w:p w14:paraId="0230F758" w14:textId="77777777" w:rsidR="000F12C9" w:rsidRPr="004A7C0F" w:rsidRDefault="000F12C9" w:rsidP="00752C8C">
      <w:pPr>
        <w:shd w:val="clear" w:color="auto" w:fill="FFFFFF"/>
        <w:rPr>
          <w:rFonts w:ascii="Arial" w:hAnsi="Arial" w:cs="Arial"/>
          <w:color w:val="000000"/>
          <w:sz w:val="24"/>
          <w:szCs w:val="24"/>
        </w:rPr>
      </w:pPr>
    </w:p>
    <w:p w14:paraId="4DEBFB9F"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Johnson, L., Adams Becker, S., Estrada, V. and Freeman, A. (2015</w:t>
      </w:r>
      <w:proofErr w:type="gramStart"/>
      <w:r w:rsidRPr="004A7C0F">
        <w:rPr>
          <w:rFonts w:ascii="Arial" w:hAnsi="Arial" w:cs="Arial"/>
          <w:color w:val="000000"/>
          <w:sz w:val="24"/>
          <w:szCs w:val="24"/>
        </w:rPr>
        <w:t>)</w:t>
      </w:r>
      <w:r w:rsidRPr="004A7C0F">
        <w:rPr>
          <w:rFonts w:ascii="Arial" w:hAnsi="Arial" w:cs="Arial"/>
          <w:i/>
          <w:iCs/>
          <w:color w:val="000000"/>
          <w:sz w:val="24"/>
          <w:szCs w:val="24"/>
        </w:rPr>
        <w:t>NMC</w:t>
      </w:r>
      <w:proofErr w:type="gramEnd"/>
      <w:r w:rsidRPr="004A7C0F">
        <w:rPr>
          <w:rFonts w:ascii="Arial" w:hAnsi="Arial" w:cs="Arial"/>
          <w:i/>
          <w:iCs/>
          <w:color w:val="000000"/>
          <w:sz w:val="24"/>
          <w:szCs w:val="24"/>
        </w:rPr>
        <w:t xml:space="preserve"> Horizon Report: 2015 Higher Education Edition.</w:t>
      </w:r>
      <w:r w:rsidRPr="004A7C0F">
        <w:rPr>
          <w:rFonts w:ascii="Arial" w:hAnsi="Arial" w:cs="Arial"/>
          <w:color w:val="000000"/>
          <w:sz w:val="24"/>
          <w:szCs w:val="24"/>
        </w:rPr>
        <w:t> Available at: https://net.educause.edu/ir/library/pdf/HR2015.pdf (Accessed: 13 August 2015).</w:t>
      </w:r>
    </w:p>
    <w:p w14:paraId="3A1CE95A" w14:textId="77777777" w:rsidR="000F12C9" w:rsidRPr="004A7C0F" w:rsidRDefault="000F12C9" w:rsidP="00752C8C">
      <w:pPr>
        <w:shd w:val="clear" w:color="auto" w:fill="FFFFFF"/>
        <w:rPr>
          <w:rFonts w:ascii="Arial" w:hAnsi="Arial" w:cs="Arial"/>
          <w:color w:val="000000"/>
          <w:sz w:val="24"/>
          <w:szCs w:val="24"/>
        </w:rPr>
      </w:pPr>
    </w:p>
    <w:p w14:paraId="7120EEBB" w14:textId="54597B7A" w:rsidR="000F12C9" w:rsidRPr="004A7C0F" w:rsidRDefault="000F12C9" w:rsidP="00752C8C">
      <w:pPr>
        <w:shd w:val="clear" w:color="auto" w:fill="FFFFFF"/>
        <w:rPr>
          <w:rFonts w:ascii="Arial" w:hAnsi="Arial" w:cs="Arial"/>
          <w:color w:val="000000"/>
          <w:sz w:val="24"/>
          <w:szCs w:val="24"/>
        </w:rPr>
      </w:pPr>
      <w:proofErr w:type="spellStart"/>
      <w:r w:rsidRPr="004A7C0F">
        <w:rPr>
          <w:rFonts w:ascii="Arial" w:hAnsi="Arial" w:cs="Arial"/>
          <w:color w:val="000000"/>
          <w:sz w:val="24"/>
          <w:szCs w:val="24"/>
        </w:rPr>
        <w:t>Koedinger</w:t>
      </w:r>
      <w:proofErr w:type="spellEnd"/>
      <w:r w:rsidRPr="004A7C0F">
        <w:rPr>
          <w:rFonts w:ascii="Arial" w:hAnsi="Arial" w:cs="Arial"/>
          <w:color w:val="000000"/>
          <w:sz w:val="24"/>
          <w:szCs w:val="24"/>
        </w:rPr>
        <w:t xml:space="preserve">, K. R., Corbett, A. T. and </w:t>
      </w:r>
      <w:proofErr w:type="spellStart"/>
      <w:r w:rsidRPr="004A7C0F">
        <w:rPr>
          <w:rFonts w:ascii="Arial" w:hAnsi="Arial" w:cs="Arial"/>
          <w:color w:val="000000"/>
          <w:sz w:val="24"/>
          <w:szCs w:val="24"/>
        </w:rPr>
        <w:t>Perfetti</w:t>
      </w:r>
      <w:proofErr w:type="spellEnd"/>
      <w:r w:rsidRPr="004A7C0F">
        <w:rPr>
          <w:rFonts w:ascii="Arial" w:hAnsi="Arial" w:cs="Arial"/>
          <w:color w:val="000000"/>
          <w:sz w:val="24"/>
          <w:szCs w:val="24"/>
        </w:rPr>
        <w:t>, C. (2012) ‘The Knowledge-Learning-Instruction Framework: Bridging the Science-Practice Chasm to Enhance Robust Student Learning’, </w:t>
      </w:r>
      <w:r w:rsidRPr="004A7C0F">
        <w:rPr>
          <w:rFonts w:ascii="Arial" w:hAnsi="Arial" w:cs="Arial"/>
          <w:i/>
          <w:iCs/>
          <w:color w:val="000000"/>
          <w:sz w:val="24"/>
          <w:szCs w:val="24"/>
        </w:rPr>
        <w:t>Cognitive Science</w:t>
      </w:r>
      <w:r w:rsidRPr="004A7C0F">
        <w:rPr>
          <w:rFonts w:ascii="Arial" w:hAnsi="Arial" w:cs="Arial"/>
          <w:color w:val="000000"/>
          <w:sz w:val="24"/>
          <w:szCs w:val="24"/>
        </w:rPr>
        <w:t xml:space="preserve">, 36(5), pp. 757–798. </w:t>
      </w:r>
    </w:p>
    <w:p w14:paraId="7A94D0D8" w14:textId="77777777" w:rsidR="000F12C9" w:rsidRPr="004A7C0F" w:rsidRDefault="000F12C9" w:rsidP="00752C8C">
      <w:pPr>
        <w:shd w:val="clear" w:color="auto" w:fill="FFFFFF"/>
        <w:rPr>
          <w:rFonts w:ascii="Arial" w:hAnsi="Arial" w:cs="Arial"/>
          <w:i/>
          <w:iCs/>
          <w:color w:val="000000"/>
          <w:sz w:val="24"/>
          <w:szCs w:val="24"/>
        </w:rPr>
      </w:pPr>
    </w:p>
    <w:p w14:paraId="17737253"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i/>
          <w:iCs/>
          <w:color w:val="000000"/>
          <w:sz w:val="24"/>
          <w:szCs w:val="24"/>
        </w:rPr>
        <w:t>Lets Talk Learning Analytics and Student Retention</w:t>
      </w:r>
      <w:r w:rsidRPr="004A7C0F">
        <w:rPr>
          <w:rFonts w:ascii="Arial" w:hAnsi="Arial" w:cs="Arial"/>
          <w:color w:val="000000"/>
          <w:sz w:val="24"/>
          <w:szCs w:val="24"/>
        </w:rPr>
        <w:t> (2014) Available at: http://www.letstalklearninganalytics.edu.au/wp-content/uploads/2015/06/Discussion-Questions-Final-26-May-2015.pdf (Accessed: 9 September 2015).</w:t>
      </w:r>
    </w:p>
    <w:p w14:paraId="4457E263" w14:textId="77777777" w:rsidR="000F12C9" w:rsidRPr="004A7C0F" w:rsidRDefault="000F12C9" w:rsidP="00752C8C">
      <w:pPr>
        <w:shd w:val="clear" w:color="auto" w:fill="FFFFFF"/>
        <w:rPr>
          <w:rFonts w:ascii="Arial" w:hAnsi="Arial" w:cs="Arial"/>
          <w:color w:val="000000"/>
          <w:sz w:val="24"/>
          <w:szCs w:val="24"/>
        </w:rPr>
      </w:pPr>
    </w:p>
    <w:p w14:paraId="42F58D54"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Morison, S. R., Davenport, T. H. and Harris, J. G. (2010) </w:t>
      </w:r>
      <w:r w:rsidRPr="004A7C0F">
        <w:rPr>
          <w:rFonts w:ascii="Arial" w:hAnsi="Arial" w:cs="Arial"/>
          <w:i/>
          <w:iCs/>
          <w:color w:val="000000"/>
          <w:sz w:val="24"/>
          <w:szCs w:val="24"/>
        </w:rPr>
        <w:t>Analytics at Work: Smarter Decisions, Better Results</w:t>
      </w:r>
      <w:r w:rsidRPr="004A7C0F">
        <w:rPr>
          <w:rFonts w:ascii="Arial" w:hAnsi="Arial" w:cs="Arial"/>
          <w:color w:val="000000"/>
          <w:sz w:val="24"/>
          <w:szCs w:val="24"/>
        </w:rPr>
        <w:t>. Boston, MA: Harvard Business Review Press.</w:t>
      </w:r>
    </w:p>
    <w:p w14:paraId="147E177D" w14:textId="77777777" w:rsidR="000F12C9" w:rsidRPr="004A7C0F" w:rsidRDefault="000F12C9" w:rsidP="00752C8C">
      <w:pPr>
        <w:shd w:val="clear" w:color="auto" w:fill="FFFFFF"/>
        <w:rPr>
          <w:rFonts w:ascii="Arial" w:hAnsi="Arial" w:cs="Arial"/>
          <w:color w:val="000000"/>
          <w:sz w:val="24"/>
          <w:szCs w:val="24"/>
        </w:rPr>
      </w:pPr>
    </w:p>
    <w:p w14:paraId="4935F5B9" w14:textId="77777777" w:rsidR="000F12C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Sclater, N. (2014) </w:t>
      </w:r>
      <w:r w:rsidRPr="004A7C0F">
        <w:rPr>
          <w:rFonts w:ascii="Arial" w:hAnsi="Arial" w:cs="Arial"/>
          <w:i/>
          <w:iCs/>
          <w:color w:val="000000"/>
          <w:sz w:val="24"/>
          <w:szCs w:val="24"/>
        </w:rPr>
        <w:t>Learning analytics The current state of play in UK higher and further education</w:t>
      </w:r>
      <w:r w:rsidRPr="004A7C0F">
        <w:rPr>
          <w:rFonts w:ascii="Arial" w:hAnsi="Arial" w:cs="Arial"/>
          <w:color w:val="000000"/>
          <w:sz w:val="24"/>
          <w:szCs w:val="24"/>
        </w:rPr>
        <w:t>. Available at: http://repository.jisc.ac.uk/5657/1/Learning_analytics_report.pdf (Accessed: 13 August 2015).</w:t>
      </w:r>
    </w:p>
    <w:p w14:paraId="0C0AC6ED" w14:textId="77777777" w:rsidR="000F12C9" w:rsidRPr="004A7C0F" w:rsidRDefault="000F12C9" w:rsidP="00752C8C">
      <w:pPr>
        <w:shd w:val="clear" w:color="auto" w:fill="FFFFFF"/>
        <w:rPr>
          <w:rFonts w:ascii="Arial" w:hAnsi="Arial" w:cs="Arial"/>
          <w:color w:val="000000"/>
          <w:sz w:val="24"/>
          <w:szCs w:val="24"/>
        </w:rPr>
      </w:pPr>
    </w:p>
    <w:p w14:paraId="152E17D7" w14:textId="2D32AC5A" w:rsidR="009F4999" w:rsidRPr="004A7C0F" w:rsidRDefault="000F12C9" w:rsidP="00752C8C">
      <w:pPr>
        <w:shd w:val="clear" w:color="auto" w:fill="FFFFFF"/>
        <w:rPr>
          <w:rFonts w:ascii="Arial" w:hAnsi="Arial" w:cs="Arial"/>
          <w:color w:val="000000"/>
          <w:sz w:val="24"/>
          <w:szCs w:val="24"/>
        </w:rPr>
      </w:pPr>
      <w:r w:rsidRPr="004A7C0F">
        <w:rPr>
          <w:rFonts w:ascii="Arial" w:hAnsi="Arial" w:cs="Arial"/>
          <w:color w:val="000000"/>
          <w:sz w:val="24"/>
          <w:szCs w:val="24"/>
        </w:rPr>
        <w:t xml:space="preserve">Whitmore, J., </w:t>
      </w:r>
      <w:proofErr w:type="spellStart"/>
      <w:r w:rsidRPr="004A7C0F">
        <w:rPr>
          <w:rFonts w:ascii="Arial" w:hAnsi="Arial" w:cs="Arial"/>
          <w:color w:val="000000"/>
          <w:sz w:val="24"/>
          <w:szCs w:val="24"/>
        </w:rPr>
        <w:t>Schiorring</w:t>
      </w:r>
      <w:proofErr w:type="spellEnd"/>
      <w:r w:rsidRPr="004A7C0F">
        <w:rPr>
          <w:rFonts w:ascii="Arial" w:hAnsi="Arial" w:cs="Arial"/>
          <w:color w:val="000000"/>
          <w:sz w:val="24"/>
          <w:szCs w:val="24"/>
        </w:rPr>
        <w:t>, E., James, P. and Miley, S. (2015) ‘How Students Engage with a Remedial English Writing MOOC BRIEF A Case Study in Learning Analytics with Big Data’, </w:t>
      </w:r>
      <w:proofErr w:type="spellStart"/>
      <w:r w:rsidRPr="004A7C0F">
        <w:rPr>
          <w:rFonts w:ascii="Arial" w:hAnsi="Arial" w:cs="Arial"/>
          <w:i/>
          <w:iCs/>
          <w:color w:val="000000"/>
          <w:sz w:val="24"/>
          <w:szCs w:val="24"/>
        </w:rPr>
        <w:t>Educase</w:t>
      </w:r>
      <w:proofErr w:type="spellEnd"/>
      <w:r w:rsidRPr="004A7C0F">
        <w:rPr>
          <w:rFonts w:ascii="Arial" w:hAnsi="Arial" w:cs="Arial"/>
          <w:i/>
          <w:iCs/>
          <w:color w:val="000000"/>
          <w:sz w:val="24"/>
          <w:szCs w:val="24"/>
        </w:rPr>
        <w:t xml:space="preserve"> Learning Initiative: Brief</w:t>
      </w:r>
      <w:r w:rsidRPr="004A7C0F">
        <w:rPr>
          <w:rFonts w:ascii="Arial" w:hAnsi="Arial" w:cs="Arial"/>
          <w:color w:val="000000"/>
          <w:sz w:val="24"/>
          <w:szCs w:val="24"/>
        </w:rPr>
        <w:t>,</w:t>
      </w:r>
    </w:p>
    <w:p w14:paraId="3C98A3A4" w14:textId="77777777" w:rsidR="008C2B5B" w:rsidRPr="004A7C0F" w:rsidRDefault="008C2B5B"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p w14:paraId="46CAAAC9" w14:textId="77777777" w:rsidR="008C2B5B" w:rsidRPr="004A7C0F" w:rsidRDefault="008C2B5B" w:rsidP="00752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4"/>
          <w:szCs w:val="24"/>
        </w:rPr>
      </w:pPr>
    </w:p>
    <w:sectPr w:rsidR="008C2B5B" w:rsidRPr="004A7C0F" w:rsidSect="00193100">
      <w:headerReference w:type="default" r:id="rId12"/>
      <w:footerReference w:type="even" r:id="rId13"/>
      <w:footerReference w:type="default" r:id="rId14"/>
      <w:pgSz w:w="11900" w:h="16840"/>
      <w:pgMar w:top="1440" w:right="1440" w:bottom="1440" w:left="1440" w:header="720"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8C7B" w14:textId="77777777" w:rsidR="007A257E" w:rsidRDefault="007A257E" w:rsidP="003727B1">
      <w:r>
        <w:separator/>
      </w:r>
    </w:p>
  </w:endnote>
  <w:endnote w:type="continuationSeparator" w:id="0">
    <w:p w14:paraId="42F42C12" w14:textId="77777777" w:rsidR="007A257E" w:rsidRDefault="007A257E" w:rsidP="0037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8E6C9" w14:textId="77777777" w:rsidR="003B0E9F" w:rsidRDefault="003B0E9F" w:rsidP="003727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F0D0E" w14:textId="77777777" w:rsidR="003B0E9F" w:rsidRDefault="003B0E9F" w:rsidP="003727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40D7" w14:textId="77777777" w:rsidR="003B0E9F" w:rsidRDefault="003B0E9F" w:rsidP="003727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48C">
      <w:rPr>
        <w:rStyle w:val="PageNumber"/>
        <w:noProof/>
      </w:rPr>
      <w:t>1</w:t>
    </w:r>
    <w:r>
      <w:rPr>
        <w:rStyle w:val="PageNumber"/>
      </w:rPr>
      <w:fldChar w:fldCharType="end"/>
    </w:r>
  </w:p>
  <w:p w14:paraId="2FA9A488" w14:textId="387A45B0" w:rsidR="003B0E9F" w:rsidRDefault="003B0E9F" w:rsidP="00193100">
    <w:pPr>
      <w:pStyle w:val="Footer"/>
      <w:ind w:right="360"/>
    </w:pPr>
    <w:r>
      <w:t>Proprietary and Confidential</w:t>
    </w:r>
    <w:r>
      <w:tab/>
    </w:r>
  </w:p>
  <w:p w14:paraId="0BD7C078" w14:textId="77777777" w:rsidR="003B0E9F" w:rsidRDefault="003B0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C4A03" w14:textId="77777777" w:rsidR="007A257E" w:rsidRDefault="007A257E" w:rsidP="003727B1">
      <w:r>
        <w:separator/>
      </w:r>
    </w:p>
  </w:footnote>
  <w:footnote w:type="continuationSeparator" w:id="0">
    <w:p w14:paraId="72A8B5A3" w14:textId="77777777" w:rsidR="007A257E" w:rsidRDefault="007A257E" w:rsidP="0037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437E2" w14:textId="383F5EC7" w:rsidR="003B0E9F" w:rsidRDefault="003B0E9F">
    <w:pPr>
      <w:pStyle w:val="Header"/>
    </w:pPr>
    <w:r>
      <w:rPr>
        <w:noProof/>
        <w:lang w:val="en-GB" w:eastAsia="en-GB"/>
      </w:rPr>
      <w:drawing>
        <wp:inline distT="0" distB="0" distL="0" distR="0" wp14:anchorId="3C9C2E8B" wp14:editId="69C62BFC">
          <wp:extent cx="1156335" cy="242998"/>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board_Slides.png"/>
                  <pic:cNvPicPr/>
                </pic:nvPicPr>
                <pic:blipFill>
                  <a:blip r:embed="rId1">
                    <a:extLst>
                      <a:ext uri="{28A0092B-C50C-407E-A947-70E740481C1C}">
                        <a14:useLocalDpi xmlns:a14="http://schemas.microsoft.com/office/drawing/2010/main" val="0"/>
                      </a:ext>
                    </a:extLst>
                  </a:blip>
                  <a:stretch>
                    <a:fillRect/>
                  </a:stretch>
                </pic:blipFill>
                <pic:spPr>
                  <a:xfrm>
                    <a:off x="0" y="0"/>
                    <a:ext cx="1195715" cy="251274"/>
                  </a:xfrm>
                  <a:prstGeom prst="rect">
                    <a:avLst/>
                  </a:prstGeom>
                </pic:spPr>
              </pic:pic>
            </a:graphicData>
          </a:graphic>
        </wp:inline>
      </w:drawing>
    </w:r>
  </w:p>
  <w:p w14:paraId="614B4F83" w14:textId="37B11759" w:rsidR="00122CED" w:rsidRPr="00122CED" w:rsidRDefault="00122CED">
    <w:pPr>
      <w:pStyle w:val="Header"/>
      <w:rPr>
        <w:sz w:val="16"/>
        <w:szCs w:val="16"/>
      </w:rPr>
    </w:pPr>
    <w:r w:rsidRPr="00122CED">
      <w:rPr>
        <w:sz w:val="16"/>
        <w:szCs w:val="16"/>
      </w:rPr>
      <w:t>Version: Final Draft for Comments: 20</w:t>
    </w:r>
    <w:r w:rsidRPr="00122CED">
      <w:rPr>
        <w:sz w:val="16"/>
        <w:szCs w:val="16"/>
        <w:vertAlign w:val="superscript"/>
      </w:rPr>
      <w:t>th</w:t>
    </w:r>
    <w:r w:rsidRPr="00122CED">
      <w:rPr>
        <w:sz w:val="16"/>
        <w:szCs w:val="16"/>
      </w:rPr>
      <w:t xml:space="preserve"> Nov, 2015</w:t>
    </w:r>
  </w:p>
  <w:p w14:paraId="014D64B3" w14:textId="77777777" w:rsidR="003B0E9F" w:rsidRDefault="003B0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553D11"/>
    <w:multiLevelType w:val="hybridMultilevel"/>
    <w:tmpl w:val="E2161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D61A5D"/>
    <w:multiLevelType w:val="hybridMultilevel"/>
    <w:tmpl w:val="1176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E7DEC"/>
    <w:multiLevelType w:val="hybridMultilevel"/>
    <w:tmpl w:val="25D85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1E2AC8"/>
    <w:multiLevelType w:val="hybridMultilevel"/>
    <w:tmpl w:val="03C8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041541"/>
    <w:multiLevelType w:val="hybridMultilevel"/>
    <w:tmpl w:val="083E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85A43"/>
    <w:multiLevelType w:val="hybridMultilevel"/>
    <w:tmpl w:val="7C04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97B31"/>
    <w:multiLevelType w:val="hybridMultilevel"/>
    <w:tmpl w:val="AC2E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B1ACC"/>
    <w:multiLevelType w:val="hybridMultilevel"/>
    <w:tmpl w:val="9872F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0D01B2"/>
    <w:multiLevelType w:val="hybridMultilevel"/>
    <w:tmpl w:val="8506B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1B16FE"/>
    <w:multiLevelType w:val="hybridMultilevel"/>
    <w:tmpl w:val="64C0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A77A6"/>
    <w:multiLevelType w:val="hybridMultilevel"/>
    <w:tmpl w:val="FE7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EA2074"/>
    <w:multiLevelType w:val="hybridMultilevel"/>
    <w:tmpl w:val="5974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80248"/>
    <w:multiLevelType w:val="hybridMultilevel"/>
    <w:tmpl w:val="5604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14E7F"/>
    <w:multiLevelType w:val="hybridMultilevel"/>
    <w:tmpl w:val="51F4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0C4C15"/>
    <w:multiLevelType w:val="hybridMultilevel"/>
    <w:tmpl w:val="0696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E36C17"/>
    <w:multiLevelType w:val="hybridMultilevel"/>
    <w:tmpl w:val="554A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D4490"/>
    <w:multiLevelType w:val="hybridMultilevel"/>
    <w:tmpl w:val="F42C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953392"/>
    <w:multiLevelType w:val="hybridMultilevel"/>
    <w:tmpl w:val="03C8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B7905"/>
    <w:multiLevelType w:val="hybridMultilevel"/>
    <w:tmpl w:val="51F4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970ECF"/>
    <w:multiLevelType w:val="hybridMultilevel"/>
    <w:tmpl w:val="A3C2F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B00306"/>
    <w:multiLevelType w:val="hybridMultilevel"/>
    <w:tmpl w:val="91FA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E32285"/>
    <w:multiLevelType w:val="hybridMultilevel"/>
    <w:tmpl w:val="03C8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1B6080"/>
    <w:multiLevelType w:val="hybridMultilevel"/>
    <w:tmpl w:val="9D843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93526E"/>
    <w:multiLevelType w:val="hybridMultilevel"/>
    <w:tmpl w:val="7C04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6D1882"/>
    <w:multiLevelType w:val="hybridMultilevel"/>
    <w:tmpl w:val="D9121B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071891"/>
    <w:multiLevelType w:val="hybridMultilevel"/>
    <w:tmpl w:val="6830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04D4D"/>
    <w:multiLevelType w:val="hybridMultilevel"/>
    <w:tmpl w:val="981AC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D6D12D2"/>
    <w:multiLevelType w:val="hybridMultilevel"/>
    <w:tmpl w:val="BEC8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4F5CFB"/>
    <w:multiLevelType w:val="hybridMultilevel"/>
    <w:tmpl w:val="BB9C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413316"/>
    <w:multiLevelType w:val="hybridMultilevel"/>
    <w:tmpl w:val="EB7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7A67ED"/>
    <w:multiLevelType w:val="hybridMultilevel"/>
    <w:tmpl w:val="5B1E2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CD69A3"/>
    <w:multiLevelType w:val="hybridMultilevel"/>
    <w:tmpl w:val="A25AD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E286390"/>
    <w:multiLevelType w:val="hybridMultilevel"/>
    <w:tmpl w:val="A6F8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D58B8"/>
    <w:multiLevelType w:val="hybridMultilevel"/>
    <w:tmpl w:val="C652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E45C2D"/>
    <w:multiLevelType w:val="hybridMultilevel"/>
    <w:tmpl w:val="DD3E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129EA"/>
    <w:multiLevelType w:val="hybridMultilevel"/>
    <w:tmpl w:val="5FD4C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4A4A01"/>
    <w:multiLevelType w:val="hybridMultilevel"/>
    <w:tmpl w:val="89F4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7902F6"/>
    <w:multiLevelType w:val="hybridMultilevel"/>
    <w:tmpl w:val="EB7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45D8D"/>
    <w:multiLevelType w:val="hybridMultilevel"/>
    <w:tmpl w:val="4776E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802F18"/>
    <w:multiLevelType w:val="hybridMultilevel"/>
    <w:tmpl w:val="6FB8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C0007"/>
    <w:multiLevelType w:val="hybridMultilevel"/>
    <w:tmpl w:val="0152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7"/>
  </w:num>
  <w:num w:numId="3">
    <w:abstractNumId w:val="33"/>
  </w:num>
  <w:num w:numId="4">
    <w:abstractNumId w:val="9"/>
  </w:num>
  <w:num w:numId="5">
    <w:abstractNumId w:val="0"/>
  </w:num>
  <w:num w:numId="6">
    <w:abstractNumId w:val="39"/>
  </w:num>
  <w:num w:numId="7">
    <w:abstractNumId w:val="34"/>
  </w:num>
  <w:num w:numId="8">
    <w:abstractNumId w:val="1"/>
  </w:num>
  <w:num w:numId="9">
    <w:abstractNumId w:val="2"/>
  </w:num>
  <w:num w:numId="10">
    <w:abstractNumId w:val="3"/>
  </w:num>
  <w:num w:numId="11">
    <w:abstractNumId w:val="12"/>
  </w:num>
  <w:num w:numId="12">
    <w:abstractNumId w:val="14"/>
  </w:num>
  <w:num w:numId="13">
    <w:abstractNumId w:val="16"/>
  </w:num>
  <w:num w:numId="14">
    <w:abstractNumId w:val="45"/>
  </w:num>
  <w:num w:numId="15">
    <w:abstractNumId w:val="10"/>
  </w:num>
  <w:num w:numId="16">
    <w:abstractNumId w:val="44"/>
  </w:num>
  <w:num w:numId="17">
    <w:abstractNumId w:val="20"/>
  </w:num>
  <w:num w:numId="18">
    <w:abstractNumId w:val="25"/>
  </w:num>
  <w:num w:numId="19">
    <w:abstractNumId w:val="32"/>
  </w:num>
  <w:num w:numId="20">
    <w:abstractNumId w:val="29"/>
  </w:num>
  <w:num w:numId="21">
    <w:abstractNumId w:val="5"/>
  </w:num>
  <w:num w:numId="22">
    <w:abstractNumId w:val="4"/>
  </w:num>
  <w:num w:numId="23">
    <w:abstractNumId w:val="28"/>
  </w:num>
  <w:num w:numId="24">
    <w:abstractNumId w:val="18"/>
  </w:num>
  <w:num w:numId="25">
    <w:abstractNumId w:val="23"/>
  </w:num>
  <w:num w:numId="26">
    <w:abstractNumId w:val="8"/>
  </w:num>
  <w:num w:numId="27">
    <w:abstractNumId w:val="17"/>
  </w:num>
  <w:num w:numId="28">
    <w:abstractNumId w:val="37"/>
  </w:num>
  <w:num w:numId="29">
    <w:abstractNumId w:val="31"/>
  </w:num>
  <w:num w:numId="30">
    <w:abstractNumId w:val="21"/>
  </w:num>
  <w:num w:numId="31">
    <w:abstractNumId w:val="38"/>
  </w:num>
  <w:num w:numId="32">
    <w:abstractNumId w:val="19"/>
  </w:num>
  <w:num w:numId="33">
    <w:abstractNumId w:val="27"/>
  </w:num>
  <w:num w:numId="34">
    <w:abstractNumId w:val="40"/>
  </w:num>
  <w:num w:numId="35">
    <w:abstractNumId w:val="24"/>
  </w:num>
  <w:num w:numId="36">
    <w:abstractNumId w:val="6"/>
  </w:num>
  <w:num w:numId="37">
    <w:abstractNumId w:val="36"/>
  </w:num>
  <w:num w:numId="38">
    <w:abstractNumId w:val="43"/>
  </w:num>
  <w:num w:numId="39">
    <w:abstractNumId w:val="15"/>
  </w:num>
  <w:num w:numId="40">
    <w:abstractNumId w:val="30"/>
  </w:num>
  <w:num w:numId="41">
    <w:abstractNumId w:val="13"/>
  </w:num>
  <w:num w:numId="42">
    <w:abstractNumId w:val="35"/>
  </w:num>
  <w:num w:numId="43">
    <w:abstractNumId w:val="41"/>
  </w:num>
  <w:num w:numId="44">
    <w:abstractNumId w:val="11"/>
  </w:num>
  <w:num w:numId="45">
    <w:abstractNumId w:val="2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activeWritingStyle w:appName="MSWord" w:lang="en-US"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C4"/>
    <w:rsid w:val="000222A6"/>
    <w:rsid w:val="00022692"/>
    <w:rsid w:val="0002454D"/>
    <w:rsid w:val="0003148C"/>
    <w:rsid w:val="00046FAB"/>
    <w:rsid w:val="00070397"/>
    <w:rsid w:val="000C5F06"/>
    <w:rsid w:val="000D666F"/>
    <w:rsid w:val="000F12C9"/>
    <w:rsid w:val="000F2E1C"/>
    <w:rsid w:val="000F7283"/>
    <w:rsid w:val="0012040D"/>
    <w:rsid w:val="00122CED"/>
    <w:rsid w:val="00134AE0"/>
    <w:rsid w:val="00134F51"/>
    <w:rsid w:val="00143595"/>
    <w:rsid w:val="0015446E"/>
    <w:rsid w:val="00154DAE"/>
    <w:rsid w:val="00190404"/>
    <w:rsid w:val="00193100"/>
    <w:rsid w:val="00195FA9"/>
    <w:rsid w:val="001B4745"/>
    <w:rsid w:val="001C25A2"/>
    <w:rsid w:val="001C2AC6"/>
    <w:rsid w:val="001C4A1C"/>
    <w:rsid w:val="001D73C8"/>
    <w:rsid w:val="001F4C51"/>
    <w:rsid w:val="00203212"/>
    <w:rsid w:val="00221B6B"/>
    <w:rsid w:val="002504D8"/>
    <w:rsid w:val="00251979"/>
    <w:rsid w:val="00256AD9"/>
    <w:rsid w:val="002808E7"/>
    <w:rsid w:val="002812F6"/>
    <w:rsid w:val="002C5FFC"/>
    <w:rsid w:val="002D1609"/>
    <w:rsid w:val="00302323"/>
    <w:rsid w:val="00311295"/>
    <w:rsid w:val="00345507"/>
    <w:rsid w:val="00371E49"/>
    <w:rsid w:val="003727B1"/>
    <w:rsid w:val="003A2145"/>
    <w:rsid w:val="003B0E9F"/>
    <w:rsid w:val="00443D79"/>
    <w:rsid w:val="00451ED7"/>
    <w:rsid w:val="004A5CA7"/>
    <w:rsid w:val="004A7C0F"/>
    <w:rsid w:val="004F2368"/>
    <w:rsid w:val="00500551"/>
    <w:rsid w:val="00500D4E"/>
    <w:rsid w:val="00502038"/>
    <w:rsid w:val="00506B71"/>
    <w:rsid w:val="00534957"/>
    <w:rsid w:val="005412B5"/>
    <w:rsid w:val="0055047F"/>
    <w:rsid w:val="00552264"/>
    <w:rsid w:val="00582ADE"/>
    <w:rsid w:val="005951C4"/>
    <w:rsid w:val="005958DF"/>
    <w:rsid w:val="00595B9E"/>
    <w:rsid w:val="005C322E"/>
    <w:rsid w:val="005D28C5"/>
    <w:rsid w:val="005F4B3C"/>
    <w:rsid w:val="00612817"/>
    <w:rsid w:val="00651DF9"/>
    <w:rsid w:val="006B01D7"/>
    <w:rsid w:val="00744388"/>
    <w:rsid w:val="00752C8C"/>
    <w:rsid w:val="00757BF1"/>
    <w:rsid w:val="00773974"/>
    <w:rsid w:val="007751F9"/>
    <w:rsid w:val="007A257E"/>
    <w:rsid w:val="007C5988"/>
    <w:rsid w:val="007E5C97"/>
    <w:rsid w:val="008113C0"/>
    <w:rsid w:val="008312C0"/>
    <w:rsid w:val="00843A90"/>
    <w:rsid w:val="00872466"/>
    <w:rsid w:val="0088769D"/>
    <w:rsid w:val="008A7233"/>
    <w:rsid w:val="008A77D5"/>
    <w:rsid w:val="008C1B1E"/>
    <w:rsid w:val="008C2B5B"/>
    <w:rsid w:val="008F6432"/>
    <w:rsid w:val="0090388F"/>
    <w:rsid w:val="0091220D"/>
    <w:rsid w:val="00915810"/>
    <w:rsid w:val="0091720C"/>
    <w:rsid w:val="00936E50"/>
    <w:rsid w:val="00951EA8"/>
    <w:rsid w:val="009A23DF"/>
    <w:rsid w:val="009C4744"/>
    <w:rsid w:val="009D2D2A"/>
    <w:rsid w:val="009D6382"/>
    <w:rsid w:val="009F2874"/>
    <w:rsid w:val="009F4999"/>
    <w:rsid w:val="00A01A47"/>
    <w:rsid w:val="00A01DCE"/>
    <w:rsid w:val="00A16912"/>
    <w:rsid w:val="00A54D51"/>
    <w:rsid w:val="00A558B6"/>
    <w:rsid w:val="00A60DD0"/>
    <w:rsid w:val="00A7111A"/>
    <w:rsid w:val="00AF3926"/>
    <w:rsid w:val="00AF69A5"/>
    <w:rsid w:val="00B202C6"/>
    <w:rsid w:val="00B234F0"/>
    <w:rsid w:val="00B31E76"/>
    <w:rsid w:val="00B64219"/>
    <w:rsid w:val="00B86A39"/>
    <w:rsid w:val="00BB4B41"/>
    <w:rsid w:val="00BC758A"/>
    <w:rsid w:val="00BE7718"/>
    <w:rsid w:val="00BF36DA"/>
    <w:rsid w:val="00C027AA"/>
    <w:rsid w:val="00C0758D"/>
    <w:rsid w:val="00C14765"/>
    <w:rsid w:val="00C23400"/>
    <w:rsid w:val="00C3643C"/>
    <w:rsid w:val="00C41543"/>
    <w:rsid w:val="00CA3B86"/>
    <w:rsid w:val="00D27C68"/>
    <w:rsid w:val="00D33ACC"/>
    <w:rsid w:val="00D44EC2"/>
    <w:rsid w:val="00D61457"/>
    <w:rsid w:val="00D745D1"/>
    <w:rsid w:val="00DC3746"/>
    <w:rsid w:val="00DD7E37"/>
    <w:rsid w:val="00DD7EDC"/>
    <w:rsid w:val="00DE4556"/>
    <w:rsid w:val="00E1031C"/>
    <w:rsid w:val="00E37833"/>
    <w:rsid w:val="00E609D7"/>
    <w:rsid w:val="00E61A67"/>
    <w:rsid w:val="00E760B4"/>
    <w:rsid w:val="00ED2F13"/>
    <w:rsid w:val="00EE4966"/>
    <w:rsid w:val="00F14752"/>
    <w:rsid w:val="00F3678B"/>
    <w:rsid w:val="00FA3275"/>
    <w:rsid w:val="00FA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8058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457"/>
  </w:style>
  <w:style w:type="paragraph" w:styleId="Heading1">
    <w:name w:val="heading 1"/>
    <w:basedOn w:val="Normal"/>
    <w:next w:val="Normal"/>
    <w:link w:val="Heading1Char"/>
    <w:uiPriority w:val="9"/>
    <w:qFormat/>
    <w:rsid w:val="001544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4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46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5446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446E"/>
    <w:pPr>
      <w:ind w:left="720"/>
      <w:contextualSpacing/>
    </w:pPr>
  </w:style>
  <w:style w:type="character" w:styleId="CommentReference">
    <w:name w:val="annotation reference"/>
    <w:basedOn w:val="DefaultParagraphFont"/>
    <w:uiPriority w:val="99"/>
    <w:semiHidden/>
    <w:unhideWhenUsed/>
    <w:rsid w:val="00F3678B"/>
    <w:rPr>
      <w:sz w:val="18"/>
      <w:szCs w:val="18"/>
    </w:rPr>
  </w:style>
  <w:style w:type="paragraph" w:styleId="CommentText">
    <w:name w:val="annotation text"/>
    <w:basedOn w:val="Normal"/>
    <w:link w:val="CommentTextChar"/>
    <w:uiPriority w:val="99"/>
    <w:semiHidden/>
    <w:unhideWhenUsed/>
    <w:rsid w:val="00F3678B"/>
    <w:rPr>
      <w:sz w:val="24"/>
      <w:szCs w:val="24"/>
    </w:rPr>
  </w:style>
  <w:style w:type="character" w:customStyle="1" w:styleId="CommentTextChar">
    <w:name w:val="Comment Text Char"/>
    <w:basedOn w:val="DefaultParagraphFont"/>
    <w:link w:val="CommentText"/>
    <w:uiPriority w:val="99"/>
    <w:semiHidden/>
    <w:rsid w:val="00F3678B"/>
    <w:rPr>
      <w:sz w:val="24"/>
      <w:szCs w:val="24"/>
    </w:rPr>
  </w:style>
  <w:style w:type="paragraph" w:styleId="BalloonText">
    <w:name w:val="Balloon Text"/>
    <w:basedOn w:val="Normal"/>
    <w:link w:val="BalloonTextChar"/>
    <w:uiPriority w:val="99"/>
    <w:semiHidden/>
    <w:unhideWhenUsed/>
    <w:rsid w:val="00F3678B"/>
    <w:rPr>
      <w:sz w:val="18"/>
      <w:szCs w:val="18"/>
    </w:rPr>
  </w:style>
  <w:style w:type="character" w:customStyle="1" w:styleId="BalloonTextChar">
    <w:name w:val="Balloon Text Char"/>
    <w:basedOn w:val="DefaultParagraphFont"/>
    <w:link w:val="BalloonText"/>
    <w:uiPriority w:val="99"/>
    <w:semiHidden/>
    <w:rsid w:val="00F3678B"/>
    <w:rPr>
      <w:sz w:val="18"/>
      <w:szCs w:val="18"/>
    </w:rPr>
  </w:style>
  <w:style w:type="paragraph" w:styleId="CommentSubject">
    <w:name w:val="annotation subject"/>
    <w:basedOn w:val="CommentText"/>
    <w:next w:val="CommentText"/>
    <w:link w:val="CommentSubjectChar"/>
    <w:uiPriority w:val="99"/>
    <w:semiHidden/>
    <w:unhideWhenUsed/>
    <w:rsid w:val="00F3678B"/>
    <w:rPr>
      <w:b/>
      <w:bCs/>
      <w:sz w:val="20"/>
      <w:szCs w:val="20"/>
    </w:rPr>
  </w:style>
  <w:style w:type="character" w:customStyle="1" w:styleId="CommentSubjectChar">
    <w:name w:val="Comment Subject Char"/>
    <w:basedOn w:val="CommentTextChar"/>
    <w:link w:val="CommentSubject"/>
    <w:uiPriority w:val="99"/>
    <w:semiHidden/>
    <w:rsid w:val="00F3678B"/>
    <w:rPr>
      <w:b/>
      <w:bCs/>
      <w:sz w:val="24"/>
      <w:szCs w:val="24"/>
    </w:rPr>
  </w:style>
  <w:style w:type="table" w:styleId="TableGrid">
    <w:name w:val="Table Grid"/>
    <w:basedOn w:val="TableNormal"/>
    <w:uiPriority w:val="39"/>
    <w:rsid w:val="009F4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F12C9"/>
  </w:style>
  <w:style w:type="paragraph" w:styleId="Header">
    <w:name w:val="header"/>
    <w:basedOn w:val="Normal"/>
    <w:link w:val="HeaderChar"/>
    <w:uiPriority w:val="99"/>
    <w:unhideWhenUsed/>
    <w:rsid w:val="003727B1"/>
    <w:pPr>
      <w:tabs>
        <w:tab w:val="center" w:pos="4680"/>
        <w:tab w:val="right" w:pos="9360"/>
      </w:tabs>
    </w:pPr>
  </w:style>
  <w:style w:type="character" w:customStyle="1" w:styleId="HeaderChar">
    <w:name w:val="Header Char"/>
    <w:basedOn w:val="DefaultParagraphFont"/>
    <w:link w:val="Header"/>
    <w:uiPriority w:val="99"/>
    <w:rsid w:val="003727B1"/>
  </w:style>
  <w:style w:type="paragraph" w:styleId="Footer">
    <w:name w:val="footer"/>
    <w:basedOn w:val="Normal"/>
    <w:link w:val="FooterChar"/>
    <w:uiPriority w:val="99"/>
    <w:unhideWhenUsed/>
    <w:rsid w:val="003727B1"/>
    <w:pPr>
      <w:tabs>
        <w:tab w:val="center" w:pos="4680"/>
        <w:tab w:val="right" w:pos="9360"/>
      </w:tabs>
    </w:pPr>
  </w:style>
  <w:style w:type="character" w:customStyle="1" w:styleId="FooterChar">
    <w:name w:val="Footer Char"/>
    <w:basedOn w:val="DefaultParagraphFont"/>
    <w:link w:val="Footer"/>
    <w:uiPriority w:val="99"/>
    <w:rsid w:val="003727B1"/>
  </w:style>
  <w:style w:type="character" w:styleId="PageNumber">
    <w:name w:val="page number"/>
    <w:basedOn w:val="DefaultParagraphFont"/>
    <w:uiPriority w:val="99"/>
    <w:semiHidden/>
    <w:unhideWhenUsed/>
    <w:rsid w:val="00372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457"/>
  </w:style>
  <w:style w:type="paragraph" w:styleId="Heading1">
    <w:name w:val="heading 1"/>
    <w:basedOn w:val="Normal"/>
    <w:next w:val="Normal"/>
    <w:link w:val="Heading1Char"/>
    <w:uiPriority w:val="9"/>
    <w:qFormat/>
    <w:rsid w:val="001544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4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46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5446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446E"/>
    <w:pPr>
      <w:ind w:left="720"/>
      <w:contextualSpacing/>
    </w:pPr>
  </w:style>
  <w:style w:type="character" w:styleId="CommentReference">
    <w:name w:val="annotation reference"/>
    <w:basedOn w:val="DefaultParagraphFont"/>
    <w:uiPriority w:val="99"/>
    <w:semiHidden/>
    <w:unhideWhenUsed/>
    <w:rsid w:val="00F3678B"/>
    <w:rPr>
      <w:sz w:val="18"/>
      <w:szCs w:val="18"/>
    </w:rPr>
  </w:style>
  <w:style w:type="paragraph" w:styleId="CommentText">
    <w:name w:val="annotation text"/>
    <w:basedOn w:val="Normal"/>
    <w:link w:val="CommentTextChar"/>
    <w:uiPriority w:val="99"/>
    <w:semiHidden/>
    <w:unhideWhenUsed/>
    <w:rsid w:val="00F3678B"/>
    <w:rPr>
      <w:sz w:val="24"/>
      <w:szCs w:val="24"/>
    </w:rPr>
  </w:style>
  <w:style w:type="character" w:customStyle="1" w:styleId="CommentTextChar">
    <w:name w:val="Comment Text Char"/>
    <w:basedOn w:val="DefaultParagraphFont"/>
    <w:link w:val="CommentText"/>
    <w:uiPriority w:val="99"/>
    <w:semiHidden/>
    <w:rsid w:val="00F3678B"/>
    <w:rPr>
      <w:sz w:val="24"/>
      <w:szCs w:val="24"/>
    </w:rPr>
  </w:style>
  <w:style w:type="paragraph" w:styleId="BalloonText">
    <w:name w:val="Balloon Text"/>
    <w:basedOn w:val="Normal"/>
    <w:link w:val="BalloonTextChar"/>
    <w:uiPriority w:val="99"/>
    <w:semiHidden/>
    <w:unhideWhenUsed/>
    <w:rsid w:val="00F3678B"/>
    <w:rPr>
      <w:sz w:val="18"/>
      <w:szCs w:val="18"/>
    </w:rPr>
  </w:style>
  <w:style w:type="character" w:customStyle="1" w:styleId="BalloonTextChar">
    <w:name w:val="Balloon Text Char"/>
    <w:basedOn w:val="DefaultParagraphFont"/>
    <w:link w:val="BalloonText"/>
    <w:uiPriority w:val="99"/>
    <w:semiHidden/>
    <w:rsid w:val="00F3678B"/>
    <w:rPr>
      <w:sz w:val="18"/>
      <w:szCs w:val="18"/>
    </w:rPr>
  </w:style>
  <w:style w:type="paragraph" w:styleId="CommentSubject">
    <w:name w:val="annotation subject"/>
    <w:basedOn w:val="CommentText"/>
    <w:next w:val="CommentText"/>
    <w:link w:val="CommentSubjectChar"/>
    <w:uiPriority w:val="99"/>
    <w:semiHidden/>
    <w:unhideWhenUsed/>
    <w:rsid w:val="00F3678B"/>
    <w:rPr>
      <w:b/>
      <w:bCs/>
      <w:sz w:val="20"/>
      <w:szCs w:val="20"/>
    </w:rPr>
  </w:style>
  <w:style w:type="character" w:customStyle="1" w:styleId="CommentSubjectChar">
    <w:name w:val="Comment Subject Char"/>
    <w:basedOn w:val="CommentTextChar"/>
    <w:link w:val="CommentSubject"/>
    <w:uiPriority w:val="99"/>
    <w:semiHidden/>
    <w:rsid w:val="00F3678B"/>
    <w:rPr>
      <w:b/>
      <w:bCs/>
      <w:sz w:val="24"/>
      <w:szCs w:val="24"/>
    </w:rPr>
  </w:style>
  <w:style w:type="table" w:styleId="TableGrid">
    <w:name w:val="Table Grid"/>
    <w:basedOn w:val="TableNormal"/>
    <w:uiPriority w:val="39"/>
    <w:rsid w:val="009F4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F12C9"/>
  </w:style>
  <w:style w:type="paragraph" w:styleId="Header">
    <w:name w:val="header"/>
    <w:basedOn w:val="Normal"/>
    <w:link w:val="HeaderChar"/>
    <w:uiPriority w:val="99"/>
    <w:unhideWhenUsed/>
    <w:rsid w:val="003727B1"/>
    <w:pPr>
      <w:tabs>
        <w:tab w:val="center" w:pos="4680"/>
        <w:tab w:val="right" w:pos="9360"/>
      </w:tabs>
    </w:pPr>
  </w:style>
  <w:style w:type="character" w:customStyle="1" w:styleId="HeaderChar">
    <w:name w:val="Header Char"/>
    <w:basedOn w:val="DefaultParagraphFont"/>
    <w:link w:val="Header"/>
    <w:uiPriority w:val="99"/>
    <w:rsid w:val="003727B1"/>
  </w:style>
  <w:style w:type="paragraph" w:styleId="Footer">
    <w:name w:val="footer"/>
    <w:basedOn w:val="Normal"/>
    <w:link w:val="FooterChar"/>
    <w:uiPriority w:val="99"/>
    <w:unhideWhenUsed/>
    <w:rsid w:val="003727B1"/>
    <w:pPr>
      <w:tabs>
        <w:tab w:val="center" w:pos="4680"/>
        <w:tab w:val="right" w:pos="9360"/>
      </w:tabs>
    </w:pPr>
  </w:style>
  <w:style w:type="character" w:customStyle="1" w:styleId="FooterChar">
    <w:name w:val="Footer Char"/>
    <w:basedOn w:val="DefaultParagraphFont"/>
    <w:link w:val="Footer"/>
    <w:uiPriority w:val="99"/>
    <w:rsid w:val="003727B1"/>
  </w:style>
  <w:style w:type="character" w:styleId="PageNumber">
    <w:name w:val="page number"/>
    <w:basedOn w:val="DefaultParagraphFont"/>
    <w:uiPriority w:val="99"/>
    <w:semiHidden/>
    <w:unhideWhenUsed/>
    <w:rsid w:val="0037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1399">
      <w:bodyDiv w:val="1"/>
      <w:marLeft w:val="0"/>
      <w:marRight w:val="0"/>
      <w:marTop w:val="0"/>
      <w:marBottom w:val="0"/>
      <w:divBdr>
        <w:top w:val="none" w:sz="0" w:space="0" w:color="auto"/>
        <w:left w:val="none" w:sz="0" w:space="0" w:color="auto"/>
        <w:bottom w:val="none" w:sz="0" w:space="0" w:color="auto"/>
        <w:right w:val="none" w:sz="0" w:space="0" w:color="auto"/>
      </w:divBdr>
      <w:divsChild>
        <w:div w:id="1274903931">
          <w:marLeft w:val="0"/>
          <w:marRight w:val="0"/>
          <w:marTop w:val="0"/>
          <w:marBottom w:val="0"/>
          <w:divBdr>
            <w:top w:val="none" w:sz="0" w:space="0" w:color="auto"/>
            <w:left w:val="none" w:sz="0" w:space="0" w:color="auto"/>
            <w:bottom w:val="none" w:sz="0" w:space="0" w:color="auto"/>
            <w:right w:val="none" w:sz="0" w:space="0" w:color="auto"/>
          </w:divBdr>
        </w:div>
        <w:div w:id="233398183">
          <w:marLeft w:val="0"/>
          <w:marRight w:val="0"/>
          <w:marTop w:val="0"/>
          <w:marBottom w:val="0"/>
          <w:divBdr>
            <w:top w:val="none" w:sz="0" w:space="0" w:color="auto"/>
            <w:left w:val="none" w:sz="0" w:space="0" w:color="auto"/>
            <w:bottom w:val="none" w:sz="0" w:space="0" w:color="auto"/>
            <w:right w:val="none" w:sz="0" w:space="0" w:color="auto"/>
          </w:divBdr>
        </w:div>
        <w:div w:id="458837082">
          <w:marLeft w:val="0"/>
          <w:marRight w:val="0"/>
          <w:marTop w:val="0"/>
          <w:marBottom w:val="0"/>
          <w:divBdr>
            <w:top w:val="none" w:sz="0" w:space="0" w:color="auto"/>
            <w:left w:val="none" w:sz="0" w:space="0" w:color="auto"/>
            <w:bottom w:val="none" w:sz="0" w:space="0" w:color="auto"/>
            <w:right w:val="none" w:sz="0" w:space="0" w:color="auto"/>
          </w:divBdr>
        </w:div>
        <w:div w:id="779448968">
          <w:marLeft w:val="0"/>
          <w:marRight w:val="0"/>
          <w:marTop w:val="0"/>
          <w:marBottom w:val="0"/>
          <w:divBdr>
            <w:top w:val="none" w:sz="0" w:space="0" w:color="auto"/>
            <w:left w:val="none" w:sz="0" w:space="0" w:color="auto"/>
            <w:bottom w:val="none" w:sz="0" w:space="0" w:color="auto"/>
            <w:right w:val="none" w:sz="0" w:space="0" w:color="auto"/>
          </w:divBdr>
        </w:div>
        <w:div w:id="1951736144">
          <w:marLeft w:val="0"/>
          <w:marRight w:val="0"/>
          <w:marTop w:val="0"/>
          <w:marBottom w:val="0"/>
          <w:divBdr>
            <w:top w:val="none" w:sz="0" w:space="0" w:color="auto"/>
            <w:left w:val="none" w:sz="0" w:space="0" w:color="auto"/>
            <w:bottom w:val="none" w:sz="0" w:space="0" w:color="auto"/>
            <w:right w:val="none" w:sz="0" w:space="0" w:color="auto"/>
          </w:divBdr>
        </w:div>
        <w:div w:id="239142776">
          <w:marLeft w:val="0"/>
          <w:marRight w:val="0"/>
          <w:marTop w:val="0"/>
          <w:marBottom w:val="0"/>
          <w:divBdr>
            <w:top w:val="none" w:sz="0" w:space="0" w:color="auto"/>
            <w:left w:val="none" w:sz="0" w:space="0" w:color="auto"/>
            <w:bottom w:val="none" w:sz="0" w:space="0" w:color="auto"/>
            <w:right w:val="none" w:sz="0" w:space="0" w:color="auto"/>
          </w:divBdr>
        </w:div>
        <w:div w:id="142739899">
          <w:marLeft w:val="0"/>
          <w:marRight w:val="0"/>
          <w:marTop w:val="0"/>
          <w:marBottom w:val="0"/>
          <w:divBdr>
            <w:top w:val="none" w:sz="0" w:space="0" w:color="auto"/>
            <w:left w:val="none" w:sz="0" w:space="0" w:color="auto"/>
            <w:bottom w:val="none" w:sz="0" w:space="0" w:color="auto"/>
            <w:right w:val="none" w:sz="0" w:space="0" w:color="auto"/>
          </w:divBdr>
        </w:div>
        <w:div w:id="1471243058">
          <w:marLeft w:val="0"/>
          <w:marRight w:val="0"/>
          <w:marTop w:val="0"/>
          <w:marBottom w:val="0"/>
          <w:divBdr>
            <w:top w:val="none" w:sz="0" w:space="0" w:color="auto"/>
            <w:left w:val="none" w:sz="0" w:space="0" w:color="auto"/>
            <w:bottom w:val="none" w:sz="0" w:space="0" w:color="auto"/>
            <w:right w:val="none" w:sz="0" w:space="0" w:color="auto"/>
          </w:divBdr>
        </w:div>
        <w:div w:id="131798766">
          <w:marLeft w:val="0"/>
          <w:marRight w:val="0"/>
          <w:marTop w:val="0"/>
          <w:marBottom w:val="0"/>
          <w:divBdr>
            <w:top w:val="none" w:sz="0" w:space="0" w:color="auto"/>
            <w:left w:val="none" w:sz="0" w:space="0" w:color="auto"/>
            <w:bottom w:val="none" w:sz="0" w:space="0" w:color="auto"/>
            <w:right w:val="none" w:sz="0" w:space="0" w:color="auto"/>
          </w:divBdr>
        </w:div>
        <w:div w:id="1186483779">
          <w:marLeft w:val="0"/>
          <w:marRight w:val="0"/>
          <w:marTop w:val="0"/>
          <w:marBottom w:val="0"/>
          <w:divBdr>
            <w:top w:val="none" w:sz="0" w:space="0" w:color="auto"/>
            <w:left w:val="none" w:sz="0" w:space="0" w:color="auto"/>
            <w:bottom w:val="none" w:sz="0" w:space="0" w:color="auto"/>
            <w:right w:val="none" w:sz="0" w:space="0" w:color="auto"/>
          </w:divBdr>
        </w:div>
        <w:div w:id="118692583">
          <w:marLeft w:val="0"/>
          <w:marRight w:val="0"/>
          <w:marTop w:val="0"/>
          <w:marBottom w:val="0"/>
          <w:divBdr>
            <w:top w:val="none" w:sz="0" w:space="0" w:color="auto"/>
            <w:left w:val="none" w:sz="0" w:space="0" w:color="auto"/>
            <w:bottom w:val="none" w:sz="0" w:space="0" w:color="auto"/>
            <w:right w:val="none" w:sz="0" w:space="0" w:color="auto"/>
          </w:divBdr>
        </w:div>
        <w:div w:id="497816661">
          <w:marLeft w:val="0"/>
          <w:marRight w:val="0"/>
          <w:marTop w:val="0"/>
          <w:marBottom w:val="0"/>
          <w:divBdr>
            <w:top w:val="none" w:sz="0" w:space="0" w:color="auto"/>
            <w:left w:val="none" w:sz="0" w:space="0" w:color="auto"/>
            <w:bottom w:val="none" w:sz="0" w:space="0" w:color="auto"/>
            <w:right w:val="none" w:sz="0" w:space="0" w:color="auto"/>
          </w:divBdr>
        </w:div>
        <w:div w:id="160004034">
          <w:marLeft w:val="0"/>
          <w:marRight w:val="0"/>
          <w:marTop w:val="0"/>
          <w:marBottom w:val="0"/>
          <w:divBdr>
            <w:top w:val="none" w:sz="0" w:space="0" w:color="auto"/>
            <w:left w:val="none" w:sz="0" w:space="0" w:color="auto"/>
            <w:bottom w:val="none" w:sz="0" w:space="0" w:color="auto"/>
            <w:right w:val="none" w:sz="0" w:space="0" w:color="auto"/>
          </w:divBdr>
        </w:div>
      </w:divsChild>
    </w:div>
    <w:div w:id="238832130">
      <w:bodyDiv w:val="1"/>
      <w:marLeft w:val="0"/>
      <w:marRight w:val="0"/>
      <w:marTop w:val="0"/>
      <w:marBottom w:val="0"/>
      <w:divBdr>
        <w:top w:val="none" w:sz="0" w:space="0" w:color="auto"/>
        <w:left w:val="none" w:sz="0" w:space="0" w:color="auto"/>
        <w:bottom w:val="none" w:sz="0" w:space="0" w:color="auto"/>
        <w:right w:val="none" w:sz="0" w:space="0" w:color="auto"/>
      </w:divBdr>
    </w:div>
    <w:div w:id="281764581">
      <w:bodyDiv w:val="1"/>
      <w:marLeft w:val="0"/>
      <w:marRight w:val="0"/>
      <w:marTop w:val="0"/>
      <w:marBottom w:val="0"/>
      <w:divBdr>
        <w:top w:val="none" w:sz="0" w:space="0" w:color="auto"/>
        <w:left w:val="none" w:sz="0" w:space="0" w:color="auto"/>
        <w:bottom w:val="none" w:sz="0" w:space="0" w:color="auto"/>
        <w:right w:val="none" w:sz="0" w:space="0" w:color="auto"/>
      </w:divBdr>
    </w:div>
    <w:div w:id="727536181">
      <w:bodyDiv w:val="1"/>
      <w:marLeft w:val="0"/>
      <w:marRight w:val="0"/>
      <w:marTop w:val="0"/>
      <w:marBottom w:val="0"/>
      <w:divBdr>
        <w:top w:val="none" w:sz="0" w:space="0" w:color="auto"/>
        <w:left w:val="none" w:sz="0" w:space="0" w:color="auto"/>
        <w:bottom w:val="none" w:sz="0" w:space="0" w:color="auto"/>
        <w:right w:val="none" w:sz="0" w:space="0" w:color="auto"/>
      </w:divBdr>
    </w:div>
    <w:div w:id="865824842">
      <w:bodyDiv w:val="1"/>
      <w:marLeft w:val="0"/>
      <w:marRight w:val="0"/>
      <w:marTop w:val="0"/>
      <w:marBottom w:val="0"/>
      <w:divBdr>
        <w:top w:val="none" w:sz="0" w:space="0" w:color="auto"/>
        <w:left w:val="none" w:sz="0" w:space="0" w:color="auto"/>
        <w:bottom w:val="none" w:sz="0" w:space="0" w:color="auto"/>
        <w:right w:val="none" w:sz="0" w:space="0" w:color="auto"/>
      </w:divBdr>
    </w:div>
    <w:div w:id="1198348669">
      <w:bodyDiv w:val="1"/>
      <w:marLeft w:val="0"/>
      <w:marRight w:val="0"/>
      <w:marTop w:val="0"/>
      <w:marBottom w:val="0"/>
      <w:divBdr>
        <w:top w:val="none" w:sz="0" w:space="0" w:color="auto"/>
        <w:left w:val="none" w:sz="0" w:space="0" w:color="auto"/>
        <w:bottom w:val="none" w:sz="0" w:space="0" w:color="auto"/>
        <w:right w:val="none" w:sz="0" w:space="0" w:color="auto"/>
      </w:divBdr>
    </w:div>
    <w:div w:id="1299845157">
      <w:bodyDiv w:val="1"/>
      <w:marLeft w:val="0"/>
      <w:marRight w:val="0"/>
      <w:marTop w:val="0"/>
      <w:marBottom w:val="0"/>
      <w:divBdr>
        <w:top w:val="none" w:sz="0" w:space="0" w:color="auto"/>
        <w:left w:val="none" w:sz="0" w:space="0" w:color="auto"/>
        <w:bottom w:val="none" w:sz="0" w:space="0" w:color="auto"/>
        <w:right w:val="none" w:sz="0" w:space="0" w:color="auto"/>
      </w:divBdr>
    </w:div>
    <w:div w:id="1817911508">
      <w:bodyDiv w:val="1"/>
      <w:marLeft w:val="0"/>
      <w:marRight w:val="0"/>
      <w:marTop w:val="0"/>
      <w:marBottom w:val="0"/>
      <w:divBdr>
        <w:top w:val="none" w:sz="0" w:space="0" w:color="auto"/>
        <w:left w:val="none" w:sz="0" w:space="0" w:color="auto"/>
        <w:bottom w:val="none" w:sz="0" w:space="0" w:color="auto"/>
        <w:right w:val="none" w:sz="0" w:space="0" w:color="auto"/>
      </w:divBdr>
    </w:div>
    <w:div w:id="2124376036">
      <w:bodyDiv w:val="1"/>
      <w:marLeft w:val="0"/>
      <w:marRight w:val="0"/>
      <w:marTop w:val="0"/>
      <w:marBottom w:val="0"/>
      <w:divBdr>
        <w:top w:val="none" w:sz="0" w:space="0" w:color="auto"/>
        <w:left w:val="none" w:sz="0" w:space="0" w:color="auto"/>
        <w:bottom w:val="none" w:sz="0" w:space="0" w:color="auto"/>
        <w:right w:val="none" w:sz="0" w:space="0" w:color="auto"/>
      </w:divBdr>
    </w:div>
    <w:div w:id="2144535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Ramsden</dc:creator>
  <cp:lastModifiedBy>setup</cp:lastModifiedBy>
  <cp:revision>2</cp:revision>
  <cp:lastPrinted>2015-11-11T14:20:00Z</cp:lastPrinted>
  <dcterms:created xsi:type="dcterms:W3CDTF">2015-11-20T16:23:00Z</dcterms:created>
  <dcterms:modified xsi:type="dcterms:W3CDTF">2015-11-20T16:23:00Z</dcterms:modified>
</cp:coreProperties>
</file>