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33B10" w14:textId="4D7BC26E" w:rsidR="00E963AE" w:rsidRPr="00C14345" w:rsidRDefault="00E963AE" w:rsidP="00C14345">
      <w:pPr>
        <w:spacing w:after="0"/>
        <w:jc w:val="center"/>
        <w:rPr>
          <w:b/>
          <w:sz w:val="28"/>
        </w:rPr>
      </w:pPr>
      <w:r w:rsidRPr="00C14345">
        <w:rPr>
          <w:b/>
          <w:sz w:val="28"/>
        </w:rPr>
        <w:t>Rethinking Construction Health and Safety Legislation Compliance: Lessons Learnt from COVID-19</w:t>
      </w:r>
      <w:r w:rsidR="002E2687" w:rsidRPr="00C14345">
        <w:rPr>
          <w:b/>
          <w:sz w:val="28"/>
        </w:rPr>
        <w:t xml:space="preserve"> – Pilot Study</w:t>
      </w:r>
    </w:p>
    <w:p w14:paraId="1FDED280" w14:textId="77777777" w:rsidR="00C14345" w:rsidRPr="00C14345" w:rsidRDefault="00C14345" w:rsidP="00C14345">
      <w:pPr>
        <w:spacing w:after="0"/>
        <w:jc w:val="center"/>
        <w:rPr>
          <w:b/>
        </w:rPr>
      </w:pPr>
    </w:p>
    <w:p w14:paraId="0A4DCDAD" w14:textId="143AE3E0" w:rsidR="00E963AE" w:rsidRPr="00C14345" w:rsidRDefault="00C14345" w:rsidP="00C14345">
      <w:pPr>
        <w:spacing w:after="0"/>
        <w:jc w:val="center"/>
        <w:rPr>
          <w:b/>
          <w:sz w:val="24"/>
        </w:rPr>
      </w:pPr>
      <w:r w:rsidRPr="00C14345">
        <w:rPr>
          <w:b/>
          <w:sz w:val="24"/>
        </w:rPr>
        <w:t>Mohlomi T. Raliile¹, Theo C. Haupt</w:t>
      </w:r>
      <w:r w:rsidR="00E963AE" w:rsidRPr="00C14345">
        <w:rPr>
          <w:b/>
          <w:sz w:val="24"/>
          <w:vertAlign w:val="superscript"/>
        </w:rPr>
        <w:t>2</w:t>
      </w:r>
      <w:r w:rsidR="0015453F" w:rsidRPr="00C14345">
        <w:rPr>
          <w:b/>
          <w:sz w:val="24"/>
        </w:rPr>
        <w:t>, Mariam Akinlolu</w:t>
      </w:r>
      <w:r w:rsidRPr="00C14345">
        <w:rPr>
          <w:b/>
          <w:sz w:val="24"/>
          <w:vertAlign w:val="superscript"/>
        </w:rPr>
        <w:t>2</w:t>
      </w:r>
    </w:p>
    <w:p w14:paraId="65D818DF" w14:textId="77777777" w:rsidR="00E963AE" w:rsidRPr="00C14345" w:rsidRDefault="00E963AE" w:rsidP="00C14345">
      <w:pPr>
        <w:spacing w:after="0"/>
        <w:jc w:val="center"/>
      </w:pPr>
    </w:p>
    <w:p w14:paraId="2E3F179A" w14:textId="70B823A1" w:rsidR="00E963AE" w:rsidRPr="00C14345" w:rsidRDefault="00E963AE" w:rsidP="00C14345">
      <w:pPr>
        <w:spacing w:after="0"/>
        <w:jc w:val="center"/>
      </w:pPr>
      <w:r w:rsidRPr="00C14345">
        <w:rPr>
          <w:vertAlign w:val="superscript"/>
        </w:rPr>
        <w:t>1</w:t>
      </w:r>
      <w:r w:rsidR="00C14345" w:rsidRPr="00C14345">
        <w:t>Faculty of Natural &amp;</w:t>
      </w:r>
      <w:r w:rsidRPr="00C14345">
        <w:t xml:space="preserve"> Agricultural Sciences, University of the Free State, Bloemfontein, South Africa,</w:t>
      </w:r>
    </w:p>
    <w:p w14:paraId="56CDB101" w14:textId="633BBEB3" w:rsidR="00E963AE" w:rsidRPr="00C14345" w:rsidRDefault="00E963AE" w:rsidP="00C14345">
      <w:pPr>
        <w:spacing w:after="0"/>
        <w:jc w:val="center"/>
      </w:pPr>
      <w:r w:rsidRPr="00C14345">
        <w:rPr>
          <w:vertAlign w:val="superscript"/>
        </w:rPr>
        <w:t>2</w:t>
      </w:r>
      <w:r w:rsidRPr="00C14345">
        <w:t xml:space="preserve">Faculty of Engineering, </w:t>
      </w:r>
      <w:proofErr w:type="spellStart"/>
      <w:r w:rsidRPr="00C14345">
        <w:t>Mangosuthu</w:t>
      </w:r>
      <w:proofErr w:type="spellEnd"/>
      <w:r w:rsidRPr="00C14345">
        <w:t xml:space="preserve"> University of Technology, Durban, South Africa</w:t>
      </w:r>
    </w:p>
    <w:p w14:paraId="6809F1E5" w14:textId="77777777" w:rsidR="00C14345" w:rsidRPr="00C14345" w:rsidRDefault="00C14345" w:rsidP="00C14345">
      <w:pPr>
        <w:spacing w:after="0"/>
        <w:jc w:val="center"/>
      </w:pPr>
    </w:p>
    <w:p w14:paraId="2C0C543F" w14:textId="1C1F1D6A" w:rsidR="00FF061E" w:rsidRPr="00C14345" w:rsidRDefault="00C14345" w:rsidP="00C14345">
      <w:pPr>
        <w:spacing w:after="0"/>
        <w:jc w:val="center"/>
        <w:rPr>
          <w:i/>
        </w:rPr>
      </w:pPr>
      <w:r w:rsidRPr="00C14345">
        <w:rPr>
          <w:i/>
        </w:rPr>
        <w:t xml:space="preserve">Correspondence: </w:t>
      </w:r>
      <w:hyperlink r:id="rId4" w:history="1">
        <w:r w:rsidRPr="00C14345">
          <w:rPr>
            <w:i/>
          </w:rPr>
          <w:t>mohlomiraliile@gmail.com</w:t>
        </w:r>
      </w:hyperlink>
    </w:p>
    <w:p w14:paraId="6366B68A" w14:textId="77777777" w:rsidR="00C14345" w:rsidRPr="002D29E1" w:rsidRDefault="00C14345" w:rsidP="002D29E1">
      <w:pPr>
        <w:overflowPunct w:val="0"/>
        <w:autoSpaceDE w:val="0"/>
        <w:autoSpaceDN w:val="0"/>
        <w:adjustRightInd w:val="0"/>
        <w:spacing w:after="0" w:line="240" w:lineRule="auto"/>
        <w:textAlignment w:val="baseline"/>
        <w:rPr>
          <w:rFonts w:eastAsia="SimSun" w:cstheme="minorHAnsi"/>
          <w:kern w:val="2"/>
          <w:sz w:val="20"/>
          <w:szCs w:val="20"/>
          <w:lang w:val="en-US" w:eastAsia="zh-CN"/>
        </w:rPr>
      </w:pPr>
    </w:p>
    <w:p w14:paraId="7008C967" w14:textId="77777777" w:rsidR="00141DD1" w:rsidRPr="002D29E1" w:rsidRDefault="00141DD1" w:rsidP="002D29E1">
      <w:pPr>
        <w:spacing w:line="240" w:lineRule="auto"/>
        <w:jc w:val="both"/>
        <w:rPr>
          <w:rFonts w:cstheme="minorHAnsi"/>
          <w:b/>
          <w:sz w:val="24"/>
          <w:szCs w:val="24"/>
        </w:rPr>
      </w:pPr>
      <w:r w:rsidRPr="002D29E1">
        <w:rPr>
          <w:rFonts w:cstheme="minorHAnsi"/>
          <w:b/>
          <w:sz w:val="24"/>
          <w:szCs w:val="24"/>
        </w:rPr>
        <w:t>ABSTRACT</w:t>
      </w:r>
    </w:p>
    <w:p w14:paraId="1C23706D" w14:textId="5DAB9CD1" w:rsidR="00141DD1" w:rsidRPr="002D29E1" w:rsidRDefault="0096132D" w:rsidP="003245D9">
      <w:pPr>
        <w:spacing w:line="240" w:lineRule="auto"/>
        <w:jc w:val="both"/>
        <w:rPr>
          <w:rFonts w:cstheme="minorHAnsi"/>
          <w:sz w:val="24"/>
          <w:szCs w:val="24"/>
        </w:rPr>
      </w:pPr>
      <w:r w:rsidRPr="002D29E1">
        <w:rPr>
          <w:rFonts w:cstheme="minorHAnsi"/>
          <w:sz w:val="24"/>
          <w:szCs w:val="24"/>
          <w:shd w:val="clear" w:color="auto" w:fill="FFFFFF"/>
        </w:rPr>
        <w:t xml:space="preserve">Despite numerous attempts to enforce construction health and safety legislation, </w:t>
      </w:r>
      <w:r w:rsidR="003245D9">
        <w:rPr>
          <w:rFonts w:cstheme="minorHAnsi"/>
          <w:sz w:val="24"/>
          <w:szCs w:val="24"/>
          <w:shd w:val="clear" w:color="auto" w:fill="FFFFFF"/>
        </w:rPr>
        <w:t>low levels of compliance with health and safety requirements and high rates of accidents continue to exist in the</w:t>
      </w:r>
      <w:r w:rsidRPr="002D29E1">
        <w:rPr>
          <w:rFonts w:cstheme="minorHAnsi"/>
          <w:sz w:val="24"/>
          <w:szCs w:val="24"/>
          <w:shd w:val="clear" w:color="auto" w:fill="FFFFFF"/>
        </w:rPr>
        <w:t xml:space="preserve"> </w:t>
      </w:r>
      <w:r w:rsidRPr="002D29E1">
        <w:rPr>
          <w:rFonts w:cstheme="minorHAnsi"/>
          <w:sz w:val="24"/>
          <w:szCs w:val="24"/>
        </w:rPr>
        <w:t>construction in</w:t>
      </w:r>
      <w:r w:rsidR="00A642C3" w:rsidRPr="002D29E1">
        <w:rPr>
          <w:rFonts w:cstheme="minorHAnsi"/>
          <w:sz w:val="24"/>
          <w:szCs w:val="24"/>
        </w:rPr>
        <w:t>dustry</w:t>
      </w:r>
      <w:r w:rsidR="00054BE8" w:rsidRPr="002D29E1">
        <w:rPr>
          <w:rFonts w:cstheme="minorHAnsi"/>
          <w:sz w:val="24"/>
          <w:szCs w:val="24"/>
        </w:rPr>
        <w:t xml:space="preserve">. </w:t>
      </w:r>
      <w:r w:rsidR="003245D9">
        <w:rPr>
          <w:rFonts w:cstheme="minorHAnsi"/>
          <w:sz w:val="24"/>
          <w:szCs w:val="24"/>
        </w:rPr>
        <w:t>T</w:t>
      </w:r>
      <w:r w:rsidR="00DA4291" w:rsidRPr="002D29E1">
        <w:rPr>
          <w:rFonts w:cstheme="minorHAnsi"/>
          <w:sz w:val="24"/>
          <w:szCs w:val="24"/>
        </w:rPr>
        <w:t xml:space="preserve">he </w:t>
      </w:r>
      <w:r w:rsidR="00D3237D" w:rsidRPr="002D29E1">
        <w:rPr>
          <w:rFonts w:cstheme="minorHAnsi"/>
          <w:sz w:val="24"/>
          <w:szCs w:val="24"/>
        </w:rPr>
        <w:t>far-</w:t>
      </w:r>
      <w:r w:rsidR="00141DD1" w:rsidRPr="002D29E1">
        <w:rPr>
          <w:rFonts w:cstheme="minorHAnsi"/>
          <w:sz w:val="24"/>
          <w:szCs w:val="24"/>
        </w:rPr>
        <w:t xml:space="preserve">reaching impact of the </w:t>
      </w:r>
      <w:r w:rsidR="00E963AE" w:rsidRPr="002D29E1">
        <w:rPr>
          <w:rFonts w:cstheme="minorHAnsi"/>
          <w:sz w:val="24"/>
          <w:szCs w:val="24"/>
        </w:rPr>
        <w:t>novel coronavirus has</w:t>
      </w:r>
      <w:r w:rsidR="00DA4291" w:rsidRPr="002D29E1">
        <w:rPr>
          <w:rFonts w:cstheme="minorHAnsi"/>
          <w:sz w:val="24"/>
          <w:szCs w:val="24"/>
        </w:rPr>
        <w:t xml:space="preserve"> spawned the attention of international and nation</w:t>
      </w:r>
      <w:r w:rsidR="00D3237D" w:rsidRPr="002D29E1">
        <w:rPr>
          <w:rFonts w:cstheme="minorHAnsi"/>
          <w:sz w:val="24"/>
          <w:szCs w:val="24"/>
        </w:rPr>
        <w:t>al</w:t>
      </w:r>
      <w:r w:rsidR="00DA4291" w:rsidRPr="002D29E1">
        <w:rPr>
          <w:rFonts w:cstheme="minorHAnsi"/>
          <w:sz w:val="24"/>
          <w:szCs w:val="24"/>
        </w:rPr>
        <w:t xml:space="preserve"> regulatory bodies and has led to</w:t>
      </w:r>
      <w:r w:rsidR="00D3237D" w:rsidRPr="002D29E1">
        <w:rPr>
          <w:rFonts w:cstheme="minorHAnsi"/>
          <w:sz w:val="24"/>
          <w:szCs w:val="24"/>
        </w:rPr>
        <w:t xml:space="preserve"> the</w:t>
      </w:r>
      <w:r w:rsidR="00DA4291" w:rsidRPr="002D29E1">
        <w:rPr>
          <w:rFonts w:cstheme="minorHAnsi"/>
          <w:sz w:val="24"/>
          <w:szCs w:val="24"/>
        </w:rPr>
        <w:t xml:space="preserve"> promulgation of</w:t>
      </w:r>
      <w:r w:rsidR="00141DD1" w:rsidRPr="002D29E1">
        <w:rPr>
          <w:rFonts w:cstheme="minorHAnsi"/>
          <w:sz w:val="24"/>
          <w:szCs w:val="24"/>
        </w:rPr>
        <w:t xml:space="preserve"> emergency </w:t>
      </w:r>
      <w:r w:rsidR="00DA4291" w:rsidRPr="002D29E1">
        <w:rPr>
          <w:rFonts w:cstheme="minorHAnsi"/>
          <w:sz w:val="24"/>
          <w:szCs w:val="24"/>
        </w:rPr>
        <w:t xml:space="preserve">legislations both temporary and permanent. </w:t>
      </w:r>
      <w:r w:rsidR="00636E8D" w:rsidRPr="002D29E1">
        <w:rPr>
          <w:rFonts w:cstheme="minorHAnsi"/>
          <w:sz w:val="24"/>
          <w:szCs w:val="24"/>
        </w:rPr>
        <w:t>Th</w:t>
      </w:r>
      <w:r w:rsidR="00F4646D">
        <w:rPr>
          <w:rFonts w:cstheme="minorHAnsi"/>
          <w:sz w:val="24"/>
          <w:szCs w:val="24"/>
        </w:rPr>
        <w:t xml:space="preserve">is study aims </w:t>
      </w:r>
      <w:r w:rsidR="00636E8D" w:rsidRPr="002D29E1">
        <w:rPr>
          <w:rFonts w:cstheme="minorHAnsi"/>
          <w:sz w:val="24"/>
          <w:szCs w:val="24"/>
        </w:rPr>
        <w:t>to iden</w:t>
      </w:r>
      <w:r w:rsidR="00F4646D">
        <w:rPr>
          <w:rFonts w:cstheme="minorHAnsi"/>
          <w:sz w:val="24"/>
          <w:szCs w:val="24"/>
        </w:rPr>
        <w:t>tify lessons</w:t>
      </w:r>
      <w:r w:rsidR="00223D6B" w:rsidRPr="002D29E1">
        <w:rPr>
          <w:rFonts w:cstheme="minorHAnsi"/>
          <w:sz w:val="24"/>
          <w:szCs w:val="24"/>
        </w:rPr>
        <w:t xml:space="preserve"> learnt</w:t>
      </w:r>
      <w:r w:rsidR="00636E8D" w:rsidRPr="002D29E1">
        <w:rPr>
          <w:rFonts w:cstheme="minorHAnsi"/>
          <w:sz w:val="24"/>
          <w:szCs w:val="24"/>
        </w:rPr>
        <w:t xml:space="preserve"> from </w:t>
      </w:r>
      <w:r w:rsidR="0086214E">
        <w:rPr>
          <w:rFonts w:cstheme="minorHAnsi"/>
          <w:sz w:val="24"/>
          <w:szCs w:val="24"/>
        </w:rPr>
        <w:t xml:space="preserve">the </w:t>
      </w:r>
      <w:r w:rsidR="00636E8D" w:rsidRPr="002D29E1">
        <w:rPr>
          <w:rFonts w:cstheme="minorHAnsi"/>
          <w:sz w:val="24"/>
          <w:szCs w:val="24"/>
        </w:rPr>
        <w:t>COVID-19</w:t>
      </w:r>
      <w:r w:rsidR="0086214E">
        <w:rPr>
          <w:rFonts w:cstheme="minorHAnsi"/>
          <w:sz w:val="24"/>
          <w:szCs w:val="24"/>
        </w:rPr>
        <w:t xml:space="preserve"> pandemic</w:t>
      </w:r>
      <w:r w:rsidR="00F04A1E" w:rsidRPr="002D29E1">
        <w:rPr>
          <w:rFonts w:cstheme="minorHAnsi"/>
          <w:sz w:val="24"/>
          <w:szCs w:val="24"/>
        </w:rPr>
        <w:t xml:space="preserve"> </w:t>
      </w:r>
      <w:r w:rsidR="003245D9" w:rsidRPr="002D29E1">
        <w:rPr>
          <w:rFonts w:cstheme="minorHAnsi"/>
          <w:sz w:val="24"/>
          <w:szCs w:val="24"/>
        </w:rPr>
        <w:t>to</w:t>
      </w:r>
      <w:r w:rsidR="00F04A1E" w:rsidRPr="002D29E1">
        <w:rPr>
          <w:rFonts w:cstheme="minorHAnsi"/>
          <w:sz w:val="24"/>
          <w:szCs w:val="24"/>
        </w:rPr>
        <w:t xml:space="preserve"> rethink the significance of health and safety legislation.</w:t>
      </w:r>
      <w:r w:rsidR="00223D6B" w:rsidRPr="002D29E1">
        <w:rPr>
          <w:rFonts w:cstheme="minorHAnsi"/>
          <w:sz w:val="24"/>
          <w:szCs w:val="24"/>
        </w:rPr>
        <w:t xml:space="preserve"> The study further identifies how these changes have improved the overall safety landscape on construction sites.</w:t>
      </w:r>
      <w:r w:rsidR="00A642C3" w:rsidRPr="002D29E1">
        <w:rPr>
          <w:rFonts w:cstheme="minorHAnsi"/>
          <w:sz w:val="24"/>
          <w:szCs w:val="24"/>
        </w:rPr>
        <w:t xml:space="preserve"> A quantitative method</w:t>
      </w:r>
      <w:r w:rsidR="00F4646D">
        <w:rPr>
          <w:rFonts w:cstheme="minorHAnsi"/>
          <w:sz w:val="24"/>
          <w:szCs w:val="24"/>
        </w:rPr>
        <w:t xml:space="preserve"> of data collection was </w:t>
      </w:r>
      <w:r w:rsidR="003245D9">
        <w:rPr>
          <w:rFonts w:cstheme="minorHAnsi"/>
          <w:sz w:val="24"/>
          <w:szCs w:val="24"/>
        </w:rPr>
        <w:t>adopted,</w:t>
      </w:r>
      <w:r w:rsidR="00A642C3" w:rsidRPr="002D29E1">
        <w:rPr>
          <w:rFonts w:cstheme="minorHAnsi"/>
          <w:sz w:val="24"/>
          <w:szCs w:val="24"/>
        </w:rPr>
        <w:t xml:space="preserve"> and data were analysed using IBM Statistical Package for Social Sciences (SPSS) version 25. Descriptive</w:t>
      </w:r>
      <w:r w:rsidR="00F4646D">
        <w:rPr>
          <w:rFonts w:cstheme="minorHAnsi"/>
          <w:sz w:val="24"/>
          <w:szCs w:val="24"/>
        </w:rPr>
        <w:t xml:space="preserve"> and inferential statistics were used</w:t>
      </w:r>
      <w:r w:rsidR="00A642C3" w:rsidRPr="002D29E1">
        <w:rPr>
          <w:rFonts w:cstheme="minorHAnsi"/>
          <w:sz w:val="24"/>
          <w:szCs w:val="24"/>
        </w:rPr>
        <w:t xml:space="preserve"> </w:t>
      </w:r>
      <w:r w:rsidR="00F4646D">
        <w:rPr>
          <w:rFonts w:cstheme="minorHAnsi"/>
          <w:sz w:val="24"/>
          <w:szCs w:val="24"/>
        </w:rPr>
        <w:t>to analyse the data collected</w:t>
      </w:r>
      <w:r w:rsidR="00A642C3" w:rsidRPr="002D29E1">
        <w:rPr>
          <w:rFonts w:cstheme="minorHAnsi"/>
          <w:sz w:val="24"/>
          <w:szCs w:val="24"/>
        </w:rPr>
        <w:t>.</w:t>
      </w:r>
      <w:r w:rsidR="00F04A1E" w:rsidRPr="002D29E1">
        <w:rPr>
          <w:rFonts w:cstheme="minorHAnsi"/>
          <w:sz w:val="24"/>
          <w:szCs w:val="24"/>
        </w:rPr>
        <w:t xml:space="preserve"> </w:t>
      </w:r>
      <w:r w:rsidR="0015453F" w:rsidRPr="002D29E1">
        <w:rPr>
          <w:rFonts w:cstheme="minorHAnsi"/>
          <w:sz w:val="24"/>
          <w:szCs w:val="24"/>
        </w:rPr>
        <w:t xml:space="preserve">The sample size for the study was 21 contractors in the region of Kwa-Zulu Natal province in South Africa. This is a pilot study which forms part of an ongoing empirical research. </w:t>
      </w:r>
      <w:r w:rsidR="00A642C3" w:rsidRPr="002D29E1">
        <w:rPr>
          <w:rFonts w:cstheme="minorHAnsi"/>
          <w:sz w:val="24"/>
          <w:szCs w:val="24"/>
        </w:rPr>
        <w:t>Th</w:t>
      </w:r>
      <w:r w:rsidR="00F4646D">
        <w:rPr>
          <w:rFonts w:cstheme="minorHAnsi"/>
          <w:sz w:val="24"/>
          <w:szCs w:val="24"/>
        </w:rPr>
        <w:t>e study reveal</w:t>
      </w:r>
      <w:r w:rsidR="00A642C3" w:rsidRPr="002D29E1">
        <w:rPr>
          <w:rFonts w:cstheme="minorHAnsi"/>
          <w:sz w:val="24"/>
          <w:szCs w:val="24"/>
        </w:rPr>
        <w:t xml:space="preserve"> that construction companies are conducting COVID-19 risk and mitigation plans, detailing the implementation plans for the safe re-activation of construction sites and the </w:t>
      </w:r>
      <w:r w:rsidR="003245D9" w:rsidRPr="002D29E1">
        <w:rPr>
          <w:rFonts w:cstheme="minorHAnsi"/>
          <w:sz w:val="24"/>
          <w:szCs w:val="24"/>
        </w:rPr>
        <w:t>industry</w:t>
      </w:r>
      <w:r w:rsidR="00A642C3" w:rsidRPr="002D29E1">
        <w:rPr>
          <w:rFonts w:cstheme="minorHAnsi"/>
          <w:sz w:val="24"/>
          <w:szCs w:val="24"/>
        </w:rPr>
        <w:t xml:space="preserve">. </w:t>
      </w:r>
      <w:r w:rsidR="00DA4291" w:rsidRPr="002D29E1">
        <w:rPr>
          <w:rFonts w:cstheme="minorHAnsi"/>
          <w:sz w:val="24"/>
          <w:szCs w:val="24"/>
        </w:rPr>
        <w:t>I</w:t>
      </w:r>
      <w:r w:rsidR="00141DD1" w:rsidRPr="002D29E1">
        <w:rPr>
          <w:rFonts w:cstheme="minorHAnsi"/>
          <w:sz w:val="24"/>
          <w:szCs w:val="24"/>
        </w:rPr>
        <w:t xml:space="preserve">t is </w:t>
      </w:r>
      <w:r w:rsidR="006D493C" w:rsidRPr="002D29E1">
        <w:rPr>
          <w:rFonts w:cstheme="minorHAnsi"/>
          <w:sz w:val="24"/>
          <w:szCs w:val="24"/>
        </w:rPr>
        <w:t>incontestable</w:t>
      </w:r>
      <w:r w:rsidR="00141DD1" w:rsidRPr="002D29E1">
        <w:rPr>
          <w:rFonts w:cstheme="minorHAnsi"/>
          <w:sz w:val="24"/>
          <w:szCs w:val="24"/>
        </w:rPr>
        <w:t xml:space="preserve"> that the pandemi</w:t>
      </w:r>
      <w:r w:rsidR="00DA4291" w:rsidRPr="002D29E1">
        <w:rPr>
          <w:rFonts w:cstheme="minorHAnsi"/>
          <w:sz w:val="24"/>
          <w:szCs w:val="24"/>
        </w:rPr>
        <w:t>c has succeeded in</w:t>
      </w:r>
      <w:r w:rsidR="00141DD1" w:rsidRPr="002D29E1">
        <w:rPr>
          <w:rFonts w:cstheme="minorHAnsi"/>
          <w:sz w:val="24"/>
          <w:szCs w:val="24"/>
        </w:rPr>
        <w:t xml:space="preserve"> probing the alertness, readiness and </w:t>
      </w:r>
      <w:r w:rsidR="00DA4291" w:rsidRPr="002D29E1">
        <w:rPr>
          <w:rFonts w:cstheme="minorHAnsi"/>
          <w:sz w:val="24"/>
          <w:szCs w:val="24"/>
        </w:rPr>
        <w:t>commitment of construction stakeholders</w:t>
      </w:r>
      <w:r w:rsidR="00141DD1" w:rsidRPr="002D29E1">
        <w:rPr>
          <w:rFonts w:cstheme="minorHAnsi"/>
          <w:sz w:val="24"/>
          <w:szCs w:val="24"/>
        </w:rPr>
        <w:t xml:space="preserve"> as </w:t>
      </w:r>
      <w:r w:rsidR="00DA4291" w:rsidRPr="002D29E1">
        <w:rPr>
          <w:rFonts w:cstheme="minorHAnsi"/>
          <w:sz w:val="24"/>
          <w:szCs w:val="24"/>
        </w:rPr>
        <w:t xml:space="preserve">they are obliged </w:t>
      </w:r>
      <w:r w:rsidR="00141DD1" w:rsidRPr="002D29E1">
        <w:rPr>
          <w:rFonts w:cstheme="minorHAnsi"/>
          <w:sz w:val="24"/>
          <w:szCs w:val="24"/>
        </w:rPr>
        <w:t>to protect, respect and fulfil the ri</w:t>
      </w:r>
      <w:r w:rsidR="006D493C" w:rsidRPr="002D29E1">
        <w:rPr>
          <w:rFonts w:cstheme="minorHAnsi"/>
          <w:sz w:val="24"/>
          <w:szCs w:val="24"/>
        </w:rPr>
        <w:t>ghts to health of their workers</w:t>
      </w:r>
      <w:r w:rsidR="00141DD1" w:rsidRPr="002D29E1">
        <w:rPr>
          <w:rFonts w:cstheme="minorHAnsi"/>
          <w:sz w:val="24"/>
          <w:szCs w:val="24"/>
        </w:rPr>
        <w:t>.</w:t>
      </w:r>
      <w:r w:rsidR="006D493C" w:rsidRPr="002D29E1">
        <w:rPr>
          <w:rFonts w:cstheme="minorHAnsi"/>
          <w:sz w:val="24"/>
          <w:szCs w:val="24"/>
        </w:rPr>
        <w:t xml:space="preserve"> Although there are challenges regarding </w:t>
      </w:r>
      <w:r w:rsidR="00D3237D" w:rsidRPr="002D29E1">
        <w:rPr>
          <w:rFonts w:cstheme="minorHAnsi"/>
          <w:sz w:val="24"/>
          <w:szCs w:val="24"/>
        </w:rPr>
        <w:t xml:space="preserve">the </w:t>
      </w:r>
      <w:r w:rsidR="006D493C" w:rsidRPr="002D29E1">
        <w:rPr>
          <w:rFonts w:cstheme="minorHAnsi"/>
          <w:sz w:val="24"/>
          <w:szCs w:val="24"/>
        </w:rPr>
        <w:t>susceptibility of the industry to the consequences of COVID-</w:t>
      </w:r>
      <w:r w:rsidR="00A642C3" w:rsidRPr="002D29E1">
        <w:rPr>
          <w:rFonts w:cstheme="minorHAnsi"/>
          <w:sz w:val="24"/>
          <w:szCs w:val="24"/>
        </w:rPr>
        <w:t>19 such as</w:t>
      </w:r>
      <w:r w:rsidR="00D532E6" w:rsidRPr="002D29E1">
        <w:rPr>
          <w:rFonts w:cstheme="minorHAnsi"/>
          <w:sz w:val="24"/>
          <w:szCs w:val="24"/>
        </w:rPr>
        <w:t xml:space="preserve"> contractual obligations, additional provisions, pricing stra</w:t>
      </w:r>
      <w:r w:rsidR="00F04A1E" w:rsidRPr="002D29E1">
        <w:rPr>
          <w:rFonts w:cstheme="minorHAnsi"/>
          <w:sz w:val="24"/>
          <w:szCs w:val="24"/>
        </w:rPr>
        <w:t>tegies and supply chain changes;</w:t>
      </w:r>
      <w:r w:rsidR="00D532E6" w:rsidRPr="002D29E1">
        <w:rPr>
          <w:rFonts w:cstheme="minorHAnsi"/>
          <w:sz w:val="24"/>
          <w:szCs w:val="24"/>
        </w:rPr>
        <w:t xml:space="preserve"> </w:t>
      </w:r>
      <w:r w:rsidR="006D493C" w:rsidRPr="002D29E1">
        <w:rPr>
          <w:rFonts w:cstheme="minorHAnsi"/>
          <w:sz w:val="24"/>
          <w:szCs w:val="24"/>
        </w:rPr>
        <w:t>t</w:t>
      </w:r>
      <w:r w:rsidR="00D532E6" w:rsidRPr="002D29E1">
        <w:rPr>
          <w:rFonts w:cstheme="minorHAnsi"/>
          <w:sz w:val="24"/>
          <w:szCs w:val="24"/>
        </w:rPr>
        <w:t>he rapid respo</w:t>
      </w:r>
      <w:r w:rsidR="006D493C" w:rsidRPr="002D29E1">
        <w:rPr>
          <w:rFonts w:cstheme="minorHAnsi"/>
          <w:sz w:val="24"/>
          <w:szCs w:val="24"/>
        </w:rPr>
        <w:t>nse to the pandemic by construction stakeholders is</w:t>
      </w:r>
      <w:r w:rsidR="00054BE8" w:rsidRPr="002D29E1">
        <w:rPr>
          <w:rFonts w:cstheme="minorHAnsi"/>
          <w:sz w:val="24"/>
          <w:szCs w:val="24"/>
        </w:rPr>
        <w:t xml:space="preserve"> unprecedented and commendable.</w:t>
      </w:r>
      <w:r w:rsidR="006D493C" w:rsidRPr="002D29E1">
        <w:rPr>
          <w:rFonts w:cstheme="minorHAnsi"/>
          <w:sz w:val="24"/>
          <w:szCs w:val="24"/>
        </w:rPr>
        <w:t xml:space="preserve"> </w:t>
      </w:r>
      <w:r w:rsidR="00141DD1" w:rsidRPr="002D29E1">
        <w:rPr>
          <w:rFonts w:cstheme="minorHAnsi"/>
          <w:sz w:val="24"/>
          <w:szCs w:val="24"/>
        </w:rPr>
        <w:t>It is hope</w:t>
      </w:r>
      <w:r w:rsidR="00636E8D" w:rsidRPr="002D29E1">
        <w:rPr>
          <w:rFonts w:cstheme="minorHAnsi"/>
          <w:sz w:val="24"/>
          <w:szCs w:val="24"/>
        </w:rPr>
        <w:t>d</w:t>
      </w:r>
      <w:r w:rsidR="00F071B1" w:rsidRPr="002D29E1">
        <w:rPr>
          <w:rFonts w:cstheme="minorHAnsi"/>
          <w:sz w:val="24"/>
          <w:szCs w:val="24"/>
        </w:rPr>
        <w:t xml:space="preserve"> </w:t>
      </w:r>
      <w:r w:rsidR="00F4646D">
        <w:rPr>
          <w:rFonts w:cstheme="minorHAnsi"/>
          <w:sz w:val="24"/>
          <w:szCs w:val="24"/>
        </w:rPr>
        <w:t xml:space="preserve">that </w:t>
      </w:r>
      <w:r w:rsidR="00FF1549">
        <w:rPr>
          <w:rFonts w:cstheme="minorHAnsi"/>
          <w:sz w:val="24"/>
          <w:szCs w:val="24"/>
        </w:rPr>
        <w:t>after</w:t>
      </w:r>
      <w:r w:rsidR="00F4646D">
        <w:rPr>
          <w:rFonts w:cstheme="minorHAnsi"/>
          <w:sz w:val="24"/>
          <w:szCs w:val="24"/>
        </w:rPr>
        <w:t xml:space="preserve"> the</w:t>
      </w:r>
      <w:r w:rsidR="00636E8D" w:rsidRPr="002D29E1">
        <w:rPr>
          <w:rFonts w:cstheme="minorHAnsi"/>
          <w:sz w:val="24"/>
          <w:szCs w:val="24"/>
        </w:rPr>
        <w:t xml:space="preserve"> pandemic,</w:t>
      </w:r>
      <w:r w:rsidR="00141DD1" w:rsidRPr="002D29E1">
        <w:rPr>
          <w:rFonts w:cstheme="minorHAnsi"/>
          <w:sz w:val="24"/>
          <w:szCs w:val="24"/>
        </w:rPr>
        <w:t xml:space="preserve"> </w:t>
      </w:r>
      <w:r w:rsidR="00636E8D" w:rsidRPr="002D29E1">
        <w:rPr>
          <w:rFonts w:cstheme="minorHAnsi"/>
          <w:sz w:val="24"/>
          <w:szCs w:val="24"/>
        </w:rPr>
        <w:t xml:space="preserve">contractors </w:t>
      </w:r>
      <w:r w:rsidR="00141DD1" w:rsidRPr="002D29E1">
        <w:rPr>
          <w:rFonts w:cstheme="minorHAnsi"/>
          <w:sz w:val="24"/>
          <w:szCs w:val="24"/>
        </w:rPr>
        <w:t xml:space="preserve">will </w:t>
      </w:r>
      <w:r w:rsidR="00636E8D" w:rsidRPr="002D29E1">
        <w:rPr>
          <w:rFonts w:cstheme="minorHAnsi"/>
          <w:sz w:val="24"/>
          <w:szCs w:val="24"/>
        </w:rPr>
        <w:t>maintain the level of commitment and compliance with</w:t>
      </w:r>
      <w:r w:rsidR="00F04A1E" w:rsidRPr="002D29E1">
        <w:rPr>
          <w:rFonts w:cstheme="minorHAnsi"/>
          <w:sz w:val="24"/>
          <w:szCs w:val="24"/>
        </w:rPr>
        <w:t xml:space="preserve"> health and safety legislation </w:t>
      </w:r>
      <w:r w:rsidR="00141DD1" w:rsidRPr="002D29E1">
        <w:rPr>
          <w:rFonts w:cstheme="minorHAnsi"/>
          <w:sz w:val="24"/>
          <w:szCs w:val="24"/>
        </w:rPr>
        <w:t xml:space="preserve">in pursuing the full </w:t>
      </w:r>
      <w:r w:rsidR="00F04A1E" w:rsidRPr="002D29E1">
        <w:rPr>
          <w:rFonts w:cstheme="minorHAnsi"/>
          <w:sz w:val="24"/>
          <w:szCs w:val="24"/>
        </w:rPr>
        <w:t>realis</w:t>
      </w:r>
      <w:r w:rsidR="00636E8D" w:rsidRPr="002D29E1">
        <w:rPr>
          <w:rFonts w:cstheme="minorHAnsi"/>
          <w:sz w:val="24"/>
          <w:szCs w:val="24"/>
        </w:rPr>
        <w:t>ation of the health and safety of their workers</w:t>
      </w:r>
      <w:r w:rsidR="00F04A1E" w:rsidRPr="002D29E1">
        <w:rPr>
          <w:rFonts w:cstheme="minorHAnsi"/>
          <w:sz w:val="24"/>
          <w:szCs w:val="24"/>
        </w:rPr>
        <w:t xml:space="preserve"> as a do or die situation</w:t>
      </w:r>
      <w:r w:rsidR="00636E8D" w:rsidRPr="002D29E1">
        <w:rPr>
          <w:rFonts w:cstheme="minorHAnsi"/>
          <w:sz w:val="24"/>
          <w:szCs w:val="24"/>
        </w:rPr>
        <w:t>.</w:t>
      </w:r>
    </w:p>
    <w:p w14:paraId="169CD0C1" w14:textId="77777777" w:rsidR="00573BB1" w:rsidRPr="002D29E1" w:rsidRDefault="00573BB1" w:rsidP="002D29E1">
      <w:pPr>
        <w:spacing w:line="240" w:lineRule="auto"/>
        <w:rPr>
          <w:rFonts w:cstheme="minorHAnsi"/>
          <w:sz w:val="24"/>
          <w:szCs w:val="24"/>
        </w:rPr>
      </w:pPr>
      <w:r w:rsidRPr="002D29E1">
        <w:rPr>
          <w:rFonts w:cstheme="minorHAnsi"/>
          <w:b/>
          <w:sz w:val="24"/>
          <w:szCs w:val="24"/>
        </w:rPr>
        <w:t xml:space="preserve">Keywords: </w:t>
      </w:r>
      <w:r w:rsidRPr="002D29E1">
        <w:rPr>
          <w:rFonts w:cstheme="minorHAnsi"/>
          <w:sz w:val="24"/>
          <w:szCs w:val="24"/>
        </w:rPr>
        <w:t xml:space="preserve">COVID-19, </w:t>
      </w:r>
      <w:r w:rsidR="007E1711" w:rsidRPr="002D29E1">
        <w:rPr>
          <w:rFonts w:cstheme="minorHAnsi"/>
          <w:sz w:val="24"/>
          <w:szCs w:val="24"/>
        </w:rPr>
        <w:t xml:space="preserve">Compliance, </w:t>
      </w:r>
      <w:r w:rsidRPr="002D29E1">
        <w:rPr>
          <w:rFonts w:cstheme="minorHAnsi"/>
          <w:sz w:val="24"/>
          <w:szCs w:val="24"/>
        </w:rPr>
        <w:t>Construction, Health and</w:t>
      </w:r>
      <w:r w:rsidR="007E1711" w:rsidRPr="002D29E1">
        <w:rPr>
          <w:rFonts w:cstheme="minorHAnsi"/>
          <w:sz w:val="24"/>
          <w:szCs w:val="24"/>
        </w:rPr>
        <w:t xml:space="preserve"> Safety, Legislation</w:t>
      </w:r>
    </w:p>
    <w:p w14:paraId="190136B6" w14:textId="77777777" w:rsidR="00806032" w:rsidRPr="002D29E1" w:rsidRDefault="00806032" w:rsidP="002D29E1">
      <w:pPr>
        <w:spacing w:line="240" w:lineRule="auto"/>
        <w:rPr>
          <w:rFonts w:cstheme="minorHAnsi"/>
          <w:sz w:val="24"/>
          <w:szCs w:val="24"/>
        </w:rPr>
      </w:pPr>
    </w:p>
    <w:p w14:paraId="5E9C993D" w14:textId="77777777" w:rsidR="00806032" w:rsidRPr="002D29E1" w:rsidRDefault="00806032" w:rsidP="002D29E1">
      <w:pPr>
        <w:spacing w:line="240" w:lineRule="auto"/>
        <w:rPr>
          <w:rFonts w:cstheme="minorHAnsi"/>
          <w:b/>
          <w:sz w:val="24"/>
          <w:szCs w:val="24"/>
        </w:rPr>
      </w:pPr>
      <w:r w:rsidRPr="002D29E1">
        <w:rPr>
          <w:rFonts w:cstheme="minorHAnsi"/>
          <w:b/>
          <w:sz w:val="24"/>
          <w:szCs w:val="24"/>
        </w:rPr>
        <w:t>INTRODUCTION</w:t>
      </w:r>
    </w:p>
    <w:p w14:paraId="38AFB10C" w14:textId="2D891FC7" w:rsidR="00E33884" w:rsidRPr="004B7C4A" w:rsidRDefault="00EF66C1" w:rsidP="009B1772">
      <w:pPr>
        <w:spacing w:line="240" w:lineRule="auto"/>
        <w:jc w:val="both"/>
        <w:rPr>
          <w:rFonts w:cstheme="minorHAnsi"/>
          <w:sz w:val="24"/>
          <w:szCs w:val="24"/>
        </w:rPr>
      </w:pPr>
      <w:r w:rsidRPr="002D29E1">
        <w:rPr>
          <w:rFonts w:cstheme="minorHAnsi"/>
          <w:sz w:val="24"/>
          <w:szCs w:val="24"/>
        </w:rPr>
        <w:t>The global construction industry is a sector where safety has reached a platea</w:t>
      </w:r>
      <w:r w:rsidR="00E33884" w:rsidRPr="002D29E1">
        <w:rPr>
          <w:rFonts w:cstheme="minorHAnsi"/>
          <w:sz w:val="24"/>
          <w:szCs w:val="24"/>
        </w:rPr>
        <w:t xml:space="preserve">u that still </w:t>
      </w:r>
      <w:r w:rsidR="00E33884" w:rsidRPr="00486296">
        <w:rPr>
          <w:rFonts w:cstheme="minorHAnsi"/>
          <w:sz w:val="24"/>
          <w:szCs w:val="24"/>
        </w:rPr>
        <w:t xml:space="preserve">accounts for </w:t>
      </w:r>
      <w:r w:rsidR="00EA3592" w:rsidRPr="00486296">
        <w:rPr>
          <w:rFonts w:cstheme="minorHAnsi"/>
          <w:sz w:val="24"/>
          <w:szCs w:val="24"/>
        </w:rPr>
        <w:t>many</w:t>
      </w:r>
      <w:r w:rsidR="00E33884" w:rsidRPr="00486296">
        <w:rPr>
          <w:rFonts w:cstheme="minorHAnsi"/>
          <w:sz w:val="24"/>
          <w:szCs w:val="24"/>
        </w:rPr>
        <w:t xml:space="preserve"> accidents</w:t>
      </w:r>
      <w:r w:rsidRPr="00486296">
        <w:rPr>
          <w:rFonts w:cstheme="minorHAnsi"/>
          <w:sz w:val="24"/>
          <w:szCs w:val="24"/>
        </w:rPr>
        <w:t>, lost working days, and a</w:t>
      </w:r>
      <w:r w:rsidR="001C1743" w:rsidRPr="00486296">
        <w:rPr>
          <w:rFonts w:cstheme="minorHAnsi"/>
          <w:sz w:val="24"/>
          <w:szCs w:val="24"/>
        </w:rPr>
        <w:t xml:space="preserve"> high</w:t>
      </w:r>
      <w:r w:rsidRPr="00486296">
        <w:rPr>
          <w:rFonts w:cstheme="minorHAnsi"/>
          <w:sz w:val="24"/>
          <w:szCs w:val="24"/>
        </w:rPr>
        <w:t xml:space="preserve"> fatality injury rate</w:t>
      </w:r>
      <w:r w:rsidR="005E50B4" w:rsidRPr="00486296">
        <w:rPr>
          <w:rFonts w:cstheme="minorHAnsi"/>
          <w:sz w:val="24"/>
          <w:szCs w:val="24"/>
        </w:rPr>
        <w:t xml:space="preserve"> (</w:t>
      </w:r>
      <w:r w:rsidR="00AF7663">
        <w:rPr>
          <w:rFonts w:cstheme="minorHAnsi"/>
          <w:sz w:val="24"/>
          <w:szCs w:val="24"/>
        </w:rPr>
        <w:t>Health and Safety Executive</w:t>
      </w:r>
      <w:r w:rsidR="002500A1">
        <w:rPr>
          <w:rFonts w:cstheme="minorHAnsi"/>
          <w:sz w:val="24"/>
          <w:szCs w:val="24"/>
        </w:rPr>
        <w:t xml:space="preserve"> (</w:t>
      </w:r>
      <w:r w:rsidR="005E50B4" w:rsidRPr="00486296">
        <w:rPr>
          <w:rFonts w:cstheme="minorHAnsi"/>
          <w:sz w:val="24"/>
          <w:szCs w:val="24"/>
        </w:rPr>
        <w:t>HSE</w:t>
      </w:r>
      <w:r w:rsidR="002500A1">
        <w:rPr>
          <w:rFonts w:cstheme="minorHAnsi"/>
          <w:sz w:val="24"/>
          <w:szCs w:val="24"/>
        </w:rPr>
        <w:t>)</w:t>
      </w:r>
      <w:r w:rsidR="005E50B4" w:rsidRPr="00486296">
        <w:rPr>
          <w:rFonts w:cstheme="minorHAnsi"/>
          <w:sz w:val="24"/>
          <w:szCs w:val="24"/>
        </w:rPr>
        <w:t>, 2019)</w:t>
      </w:r>
      <w:r w:rsidR="001C1743" w:rsidRPr="00486296">
        <w:rPr>
          <w:rFonts w:cstheme="minorHAnsi"/>
          <w:sz w:val="24"/>
          <w:szCs w:val="24"/>
        </w:rPr>
        <w:t>.</w:t>
      </w:r>
      <w:r w:rsidR="001C1743" w:rsidRPr="002D29E1">
        <w:rPr>
          <w:rFonts w:cstheme="minorHAnsi"/>
          <w:sz w:val="24"/>
          <w:szCs w:val="24"/>
        </w:rPr>
        <w:t xml:space="preserve"> The fatality rate i</w:t>
      </w:r>
      <w:r w:rsidRPr="002D29E1">
        <w:rPr>
          <w:rFonts w:cstheme="minorHAnsi"/>
          <w:sz w:val="24"/>
          <w:szCs w:val="24"/>
        </w:rPr>
        <w:t>n South Africa is</w:t>
      </w:r>
      <w:r w:rsidR="009F4F96">
        <w:rPr>
          <w:rFonts w:cstheme="minorHAnsi"/>
          <w:sz w:val="24"/>
          <w:szCs w:val="24"/>
        </w:rPr>
        <w:t xml:space="preserve"> estimated at</w:t>
      </w:r>
      <w:r w:rsidRPr="002D29E1">
        <w:rPr>
          <w:rFonts w:cstheme="minorHAnsi"/>
          <w:sz w:val="24"/>
          <w:szCs w:val="24"/>
        </w:rPr>
        <w:t xml:space="preserve"> 25.5 per 100,00</w:t>
      </w:r>
      <w:r w:rsidRPr="004B7C4A">
        <w:rPr>
          <w:rFonts w:cstheme="minorHAnsi"/>
          <w:sz w:val="24"/>
          <w:szCs w:val="24"/>
        </w:rPr>
        <w:t xml:space="preserve">0 workers </w:t>
      </w:r>
      <w:r w:rsidR="002500A1">
        <w:rPr>
          <w:rFonts w:cstheme="minorHAnsi"/>
          <w:sz w:val="24"/>
          <w:szCs w:val="24"/>
        </w:rPr>
        <w:t>(</w:t>
      </w:r>
      <w:r w:rsidR="00AF7663">
        <w:rPr>
          <w:rFonts w:cstheme="minorHAnsi"/>
          <w:sz w:val="24"/>
          <w:szCs w:val="24"/>
        </w:rPr>
        <w:t>Construction Industry Development Board</w:t>
      </w:r>
      <w:r w:rsidR="002500A1">
        <w:rPr>
          <w:rFonts w:cstheme="minorHAnsi"/>
          <w:sz w:val="24"/>
          <w:szCs w:val="24"/>
        </w:rPr>
        <w:t xml:space="preserve"> </w:t>
      </w:r>
      <w:r w:rsidRPr="004B7C4A">
        <w:rPr>
          <w:rFonts w:cstheme="minorHAnsi"/>
          <w:sz w:val="24"/>
          <w:szCs w:val="24"/>
        </w:rPr>
        <w:t>(CIDB</w:t>
      </w:r>
      <w:r w:rsidR="002500A1">
        <w:rPr>
          <w:rFonts w:cstheme="minorHAnsi"/>
          <w:sz w:val="24"/>
          <w:szCs w:val="24"/>
        </w:rPr>
        <w:t>)</w:t>
      </w:r>
      <w:r w:rsidRPr="004B7C4A">
        <w:rPr>
          <w:rFonts w:cstheme="minorHAnsi"/>
          <w:sz w:val="24"/>
          <w:szCs w:val="24"/>
        </w:rPr>
        <w:t>, 200</w:t>
      </w:r>
      <w:r w:rsidR="001C1743" w:rsidRPr="004B7C4A">
        <w:rPr>
          <w:rFonts w:cstheme="minorHAnsi"/>
          <w:sz w:val="24"/>
          <w:szCs w:val="24"/>
        </w:rPr>
        <w:t>9). C</w:t>
      </w:r>
      <w:r w:rsidRPr="004B7C4A">
        <w:rPr>
          <w:rFonts w:cstheme="minorHAnsi"/>
          <w:sz w:val="24"/>
          <w:szCs w:val="24"/>
        </w:rPr>
        <w:t>onstruction ac</w:t>
      </w:r>
      <w:r w:rsidR="001C1743" w:rsidRPr="004B7C4A">
        <w:rPr>
          <w:rFonts w:cstheme="minorHAnsi"/>
          <w:sz w:val="24"/>
          <w:szCs w:val="24"/>
        </w:rPr>
        <w:t>cidents and injuries can be prevented</w:t>
      </w:r>
      <w:r w:rsidRPr="004B7C4A">
        <w:rPr>
          <w:rFonts w:cstheme="minorHAnsi"/>
          <w:sz w:val="24"/>
          <w:szCs w:val="24"/>
        </w:rPr>
        <w:t xml:space="preserve"> through</w:t>
      </w:r>
      <w:r w:rsidR="00307B66" w:rsidRPr="004B7C4A">
        <w:rPr>
          <w:rFonts w:cstheme="minorHAnsi"/>
          <w:sz w:val="24"/>
          <w:szCs w:val="24"/>
        </w:rPr>
        <w:t xml:space="preserve"> the development of</w:t>
      </w:r>
      <w:r w:rsidRPr="004B7C4A">
        <w:rPr>
          <w:rFonts w:cstheme="minorHAnsi"/>
          <w:sz w:val="24"/>
          <w:szCs w:val="24"/>
        </w:rPr>
        <w:t xml:space="preserve"> health and safety legislation</w:t>
      </w:r>
      <w:r w:rsidR="00E33884" w:rsidRPr="004B7C4A">
        <w:rPr>
          <w:rFonts w:cstheme="minorHAnsi"/>
          <w:sz w:val="24"/>
          <w:szCs w:val="24"/>
        </w:rPr>
        <w:t xml:space="preserve"> (</w:t>
      </w:r>
      <w:proofErr w:type="spellStart"/>
      <w:r w:rsidR="00E33884" w:rsidRPr="004B7C4A">
        <w:rPr>
          <w:rFonts w:cstheme="minorHAnsi"/>
          <w:sz w:val="24"/>
          <w:szCs w:val="24"/>
        </w:rPr>
        <w:t>Adeyemo</w:t>
      </w:r>
      <w:proofErr w:type="spellEnd"/>
      <w:r w:rsidR="00E33884" w:rsidRPr="004B7C4A">
        <w:rPr>
          <w:rFonts w:cstheme="minorHAnsi"/>
          <w:sz w:val="24"/>
          <w:szCs w:val="24"/>
        </w:rPr>
        <w:t xml:space="preserve"> and Smallwood, 2017)</w:t>
      </w:r>
      <w:r w:rsidRPr="004B7C4A">
        <w:rPr>
          <w:rFonts w:cstheme="minorHAnsi"/>
          <w:sz w:val="24"/>
          <w:szCs w:val="24"/>
        </w:rPr>
        <w:t xml:space="preserve">. </w:t>
      </w:r>
      <w:r w:rsidR="00307B66" w:rsidRPr="004B7C4A">
        <w:rPr>
          <w:rFonts w:cstheme="minorHAnsi"/>
          <w:sz w:val="24"/>
          <w:szCs w:val="24"/>
        </w:rPr>
        <w:t xml:space="preserve">The primary </w:t>
      </w:r>
      <w:r w:rsidR="00AD50DE" w:rsidRPr="004B7C4A">
        <w:rPr>
          <w:rFonts w:cstheme="minorHAnsi"/>
          <w:sz w:val="24"/>
          <w:szCs w:val="24"/>
        </w:rPr>
        <w:t>objective of</w:t>
      </w:r>
      <w:r w:rsidR="00307B66" w:rsidRPr="004B7C4A">
        <w:rPr>
          <w:rFonts w:cstheme="minorHAnsi"/>
          <w:sz w:val="24"/>
          <w:szCs w:val="24"/>
        </w:rPr>
        <w:t xml:space="preserve"> occupational</w:t>
      </w:r>
      <w:r w:rsidR="00AD50DE" w:rsidRPr="004B7C4A">
        <w:rPr>
          <w:rFonts w:cstheme="minorHAnsi"/>
          <w:sz w:val="24"/>
          <w:szCs w:val="24"/>
        </w:rPr>
        <w:t xml:space="preserve"> health and safety legislation is to prevent</w:t>
      </w:r>
      <w:r w:rsidR="00307B66" w:rsidRPr="004B7C4A">
        <w:rPr>
          <w:rFonts w:cstheme="minorHAnsi"/>
          <w:sz w:val="24"/>
          <w:szCs w:val="24"/>
        </w:rPr>
        <w:t xml:space="preserve"> accidents and</w:t>
      </w:r>
      <w:r w:rsidR="00AD50DE" w:rsidRPr="004B7C4A">
        <w:rPr>
          <w:rFonts w:cstheme="minorHAnsi"/>
          <w:sz w:val="24"/>
          <w:szCs w:val="24"/>
        </w:rPr>
        <w:t xml:space="preserve"> improve</w:t>
      </w:r>
      <w:r w:rsidR="00307B66" w:rsidRPr="004B7C4A">
        <w:rPr>
          <w:rFonts w:cstheme="minorHAnsi"/>
          <w:sz w:val="24"/>
          <w:szCs w:val="24"/>
        </w:rPr>
        <w:t xml:space="preserve"> workers wellbeing</w:t>
      </w:r>
      <w:r w:rsidR="00AD50DE" w:rsidRPr="004B7C4A">
        <w:rPr>
          <w:rFonts w:cstheme="minorHAnsi"/>
          <w:sz w:val="24"/>
          <w:szCs w:val="24"/>
        </w:rPr>
        <w:t xml:space="preserve"> through effective implementation of </w:t>
      </w:r>
      <w:r w:rsidR="00AD50DE" w:rsidRPr="004B7C4A">
        <w:rPr>
          <w:rFonts w:cstheme="minorHAnsi"/>
          <w:sz w:val="24"/>
          <w:szCs w:val="24"/>
        </w:rPr>
        <w:lastRenderedPageBreak/>
        <w:t>proper legislation (CIDB, 2009). The</w:t>
      </w:r>
      <w:r w:rsidR="00307B66" w:rsidRPr="004B7C4A">
        <w:rPr>
          <w:rFonts w:cstheme="minorHAnsi"/>
          <w:sz w:val="24"/>
          <w:szCs w:val="24"/>
        </w:rPr>
        <w:t xml:space="preserve"> South African</w:t>
      </w:r>
      <w:r w:rsidR="00AD50DE" w:rsidRPr="004B7C4A">
        <w:rPr>
          <w:rFonts w:cstheme="minorHAnsi"/>
          <w:sz w:val="24"/>
          <w:szCs w:val="24"/>
        </w:rPr>
        <w:t xml:space="preserve"> construction industry has less than 50% rate of compliance with health and safety requirements with unacceptably high rates of incidents </w:t>
      </w:r>
      <w:r w:rsidR="00EA3592" w:rsidRPr="004B7C4A">
        <w:rPr>
          <w:rFonts w:cstheme="minorHAnsi"/>
          <w:sz w:val="24"/>
          <w:szCs w:val="24"/>
        </w:rPr>
        <w:t>because of</w:t>
      </w:r>
      <w:r w:rsidR="00AD50DE" w:rsidRPr="004B7C4A">
        <w:rPr>
          <w:rFonts w:cstheme="minorHAnsi"/>
          <w:sz w:val="24"/>
          <w:szCs w:val="24"/>
        </w:rPr>
        <w:t xml:space="preserve"> poor </w:t>
      </w:r>
      <w:r w:rsidR="00307B66" w:rsidRPr="004B7C4A">
        <w:rPr>
          <w:rFonts w:cstheme="minorHAnsi"/>
          <w:sz w:val="24"/>
          <w:szCs w:val="24"/>
        </w:rPr>
        <w:t>safety culture</w:t>
      </w:r>
      <w:r w:rsidR="00AD50DE" w:rsidRPr="004B7C4A">
        <w:rPr>
          <w:rFonts w:cstheme="minorHAnsi"/>
          <w:sz w:val="24"/>
          <w:szCs w:val="24"/>
        </w:rPr>
        <w:t xml:space="preserve"> (CIDB, 2016). </w:t>
      </w:r>
    </w:p>
    <w:p w14:paraId="4727E4D0" w14:textId="77777777" w:rsidR="00AD50DE" w:rsidRPr="002D29E1" w:rsidRDefault="00307B66" w:rsidP="009B1772">
      <w:pPr>
        <w:spacing w:line="240" w:lineRule="auto"/>
        <w:jc w:val="both"/>
        <w:rPr>
          <w:rFonts w:cstheme="minorHAnsi"/>
          <w:b/>
          <w:sz w:val="24"/>
          <w:szCs w:val="24"/>
        </w:rPr>
      </w:pPr>
      <w:r w:rsidRPr="004B7C4A">
        <w:rPr>
          <w:rFonts w:cstheme="minorHAnsi"/>
          <w:sz w:val="24"/>
          <w:szCs w:val="24"/>
        </w:rPr>
        <w:t>D</w:t>
      </w:r>
      <w:r w:rsidR="00AD50DE" w:rsidRPr="004B7C4A">
        <w:rPr>
          <w:rFonts w:cstheme="minorHAnsi"/>
          <w:sz w:val="24"/>
          <w:szCs w:val="24"/>
        </w:rPr>
        <w:t>espite government and tra</w:t>
      </w:r>
      <w:r w:rsidRPr="004B7C4A">
        <w:rPr>
          <w:rFonts w:cstheme="minorHAnsi"/>
          <w:sz w:val="24"/>
          <w:szCs w:val="24"/>
        </w:rPr>
        <w:t>de union efforts, accidents</w:t>
      </w:r>
      <w:r w:rsidR="009F4F96">
        <w:rPr>
          <w:rFonts w:cstheme="minorHAnsi"/>
          <w:sz w:val="24"/>
          <w:szCs w:val="24"/>
        </w:rPr>
        <w:t xml:space="preserve"> continue to occur</w:t>
      </w:r>
      <w:r w:rsidR="00AD50DE" w:rsidRPr="004B7C4A">
        <w:rPr>
          <w:rFonts w:cstheme="minorHAnsi"/>
          <w:sz w:val="24"/>
          <w:szCs w:val="24"/>
        </w:rPr>
        <w:t xml:space="preserve"> on</w:t>
      </w:r>
      <w:r w:rsidR="004E5889" w:rsidRPr="004B7C4A">
        <w:rPr>
          <w:rFonts w:cstheme="minorHAnsi"/>
          <w:sz w:val="24"/>
          <w:szCs w:val="24"/>
        </w:rPr>
        <w:t xml:space="preserve"> construction</w:t>
      </w:r>
      <w:r w:rsidR="00AD50DE" w:rsidRPr="004B7C4A">
        <w:rPr>
          <w:rFonts w:cstheme="minorHAnsi"/>
          <w:sz w:val="24"/>
          <w:szCs w:val="24"/>
        </w:rPr>
        <w:t xml:space="preserve"> site</w:t>
      </w:r>
      <w:r w:rsidR="004E5889" w:rsidRPr="004B7C4A">
        <w:rPr>
          <w:rFonts w:cstheme="minorHAnsi"/>
          <w:sz w:val="24"/>
          <w:szCs w:val="24"/>
        </w:rPr>
        <w:t>s</w:t>
      </w:r>
      <w:r w:rsidR="00AD50DE" w:rsidRPr="004B7C4A">
        <w:rPr>
          <w:rFonts w:cstheme="minorHAnsi"/>
          <w:sz w:val="24"/>
          <w:szCs w:val="24"/>
        </w:rPr>
        <w:t xml:space="preserve"> due to </w:t>
      </w:r>
      <w:r w:rsidR="004E5889" w:rsidRPr="004B7C4A">
        <w:rPr>
          <w:rFonts w:cstheme="minorHAnsi"/>
          <w:sz w:val="24"/>
          <w:szCs w:val="24"/>
        </w:rPr>
        <w:t xml:space="preserve">contractors’ </w:t>
      </w:r>
      <w:r w:rsidR="00AD50DE" w:rsidRPr="004B7C4A">
        <w:rPr>
          <w:rFonts w:cstheme="minorHAnsi"/>
          <w:sz w:val="24"/>
          <w:szCs w:val="24"/>
        </w:rPr>
        <w:t>lack of</w:t>
      </w:r>
      <w:r w:rsidR="004E5889" w:rsidRPr="004B7C4A">
        <w:rPr>
          <w:rFonts w:cstheme="minorHAnsi"/>
          <w:sz w:val="24"/>
          <w:szCs w:val="24"/>
        </w:rPr>
        <w:t xml:space="preserve"> adherence to safety</w:t>
      </w:r>
      <w:r w:rsidRPr="004B7C4A">
        <w:rPr>
          <w:rFonts w:cstheme="minorHAnsi"/>
          <w:sz w:val="24"/>
          <w:szCs w:val="24"/>
        </w:rPr>
        <w:t xml:space="preserve"> (International Labour Organisation (ILO) (2011))</w:t>
      </w:r>
      <w:r w:rsidR="00AD50DE" w:rsidRPr="004B7C4A">
        <w:rPr>
          <w:rFonts w:cstheme="minorHAnsi"/>
          <w:sz w:val="24"/>
          <w:szCs w:val="24"/>
        </w:rPr>
        <w:t xml:space="preserve">. </w:t>
      </w:r>
      <w:r w:rsidR="00E33884" w:rsidRPr="004B7C4A">
        <w:rPr>
          <w:rFonts w:cstheme="minorHAnsi"/>
          <w:sz w:val="24"/>
          <w:szCs w:val="24"/>
        </w:rPr>
        <w:t xml:space="preserve">Predominantly, </w:t>
      </w:r>
      <w:r w:rsidR="004E5889" w:rsidRPr="004B7C4A">
        <w:rPr>
          <w:rFonts w:cstheme="minorHAnsi"/>
          <w:sz w:val="24"/>
          <w:szCs w:val="24"/>
        </w:rPr>
        <w:t xml:space="preserve">more </w:t>
      </w:r>
      <w:r w:rsidR="00E33884" w:rsidRPr="004B7C4A">
        <w:rPr>
          <w:rFonts w:cstheme="minorHAnsi"/>
          <w:sz w:val="24"/>
          <w:szCs w:val="24"/>
        </w:rPr>
        <w:t>emphasis has been</w:t>
      </w:r>
      <w:r w:rsidR="004E5889" w:rsidRPr="004B7C4A">
        <w:rPr>
          <w:rFonts w:cstheme="minorHAnsi"/>
          <w:sz w:val="24"/>
          <w:szCs w:val="24"/>
        </w:rPr>
        <w:t xml:space="preserve"> placed</w:t>
      </w:r>
      <w:r w:rsidR="00E33884" w:rsidRPr="004B7C4A">
        <w:rPr>
          <w:rFonts w:cstheme="minorHAnsi"/>
          <w:sz w:val="24"/>
          <w:szCs w:val="24"/>
        </w:rPr>
        <w:t xml:space="preserve"> on</w:t>
      </w:r>
      <w:r w:rsidR="00AD50DE" w:rsidRPr="004B7C4A">
        <w:rPr>
          <w:rFonts w:cstheme="minorHAnsi"/>
          <w:sz w:val="24"/>
          <w:szCs w:val="24"/>
        </w:rPr>
        <w:t xml:space="preserve"> safety than health when dealing with construction health and safety matters</w:t>
      </w:r>
      <w:r w:rsidR="00E33884" w:rsidRPr="004B7C4A">
        <w:rPr>
          <w:rFonts w:cstheme="minorHAnsi"/>
          <w:sz w:val="24"/>
          <w:szCs w:val="24"/>
        </w:rPr>
        <w:t xml:space="preserve"> (Raliile and Haupt, 2019). </w:t>
      </w:r>
      <w:r w:rsidR="00AD50DE" w:rsidRPr="004B7C4A">
        <w:rPr>
          <w:rFonts w:cstheme="minorHAnsi"/>
          <w:sz w:val="24"/>
          <w:szCs w:val="24"/>
        </w:rPr>
        <w:t>Little to no coherence between compliance and</w:t>
      </w:r>
      <w:r w:rsidR="004E5889" w:rsidRPr="004B7C4A">
        <w:rPr>
          <w:rFonts w:cstheme="minorHAnsi"/>
          <w:sz w:val="24"/>
          <w:szCs w:val="24"/>
        </w:rPr>
        <w:t xml:space="preserve"> the</w:t>
      </w:r>
      <w:r w:rsidR="009F4F96">
        <w:rPr>
          <w:rFonts w:cstheme="minorHAnsi"/>
          <w:sz w:val="24"/>
          <w:szCs w:val="24"/>
        </w:rPr>
        <w:t xml:space="preserve"> impact</w:t>
      </w:r>
      <w:r w:rsidR="00AD50DE" w:rsidRPr="004B7C4A">
        <w:rPr>
          <w:rFonts w:cstheme="minorHAnsi"/>
          <w:sz w:val="24"/>
          <w:szCs w:val="24"/>
        </w:rPr>
        <w:t xml:space="preserve"> of legislation is seen, as contactors are not implementing all as</w:t>
      </w:r>
      <w:r w:rsidR="004E5889" w:rsidRPr="004B7C4A">
        <w:rPr>
          <w:rFonts w:cstheme="minorHAnsi"/>
          <w:sz w:val="24"/>
          <w:szCs w:val="24"/>
        </w:rPr>
        <w:t>pects of construction health and safety legislation</w:t>
      </w:r>
      <w:r w:rsidR="00AD50DE" w:rsidRPr="004B7C4A">
        <w:rPr>
          <w:rFonts w:cstheme="minorHAnsi"/>
          <w:sz w:val="24"/>
          <w:szCs w:val="24"/>
        </w:rPr>
        <w:t xml:space="preserve"> to improve t</w:t>
      </w:r>
      <w:r w:rsidR="004E5889" w:rsidRPr="004B7C4A">
        <w:rPr>
          <w:rFonts w:cstheme="minorHAnsi"/>
          <w:sz w:val="24"/>
          <w:szCs w:val="24"/>
        </w:rPr>
        <w:t>he health</w:t>
      </w:r>
      <w:r w:rsidR="00AD50DE" w:rsidRPr="004B7C4A">
        <w:rPr>
          <w:rFonts w:cstheme="minorHAnsi"/>
          <w:sz w:val="24"/>
          <w:szCs w:val="24"/>
        </w:rPr>
        <w:t xml:space="preserve"> of workers (ibid). Primarily, contractors comply with legislation to satisfy the requirements of the Department of Labour or Department of Public Works (ibid).</w:t>
      </w:r>
      <w:r w:rsidR="00AD50DE" w:rsidRPr="002D29E1">
        <w:rPr>
          <w:rFonts w:cstheme="minorHAnsi"/>
          <w:sz w:val="24"/>
          <w:szCs w:val="24"/>
        </w:rPr>
        <w:t xml:space="preserve"> </w:t>
      </w:r>
    </w:p>
    <w:p w14:paraId="6081D607" w14:textId="0A96F884" w:rsidR="00656863" w:rsidRPr="002D29E1" w:rsidRDefault="004E5889" w:rsidP="009B1772">
      <w:pPr>
        <w:spacing w:line="240" w:lineRule="auto"/>
        <w:jc w:val="both"/>
        <w:rPr>
          <w:rFonts w:cstheme="minorHAnsi"/>
          <w:sz w:val="24"/>
          <w:szCs w:val="24"/>
        </w:rPr>
      </w:pPr>
      <w:r w:rsidRPr="002D29E1">
        <w:rPr>
          <w:rFonts w:cstheme="minorHAnsi"/>
          <w:sz w:val="24"/>
          <w:szCs w:val="24"/>
        </w:rPr>
        <w:t>The Covid</w:t>
      </w:r>
      <w:r w:rsidR="00933B32" w:rsidRPr="002D29E1">
        <w:rPr>
          <w:rFonts w:cstheme="minorHAnsi"/>
          <w:sz w:val="24"/>
          <w:szCs w:val="24"/>
        </w:rPr>
        <w:t>-19 pandemic</w:t>
      </w:r>
      <w:r w:rsidR="009F4F96">
        <w:rPr>
          <w:rFonts w:cstheme="minorHAnsi"/>
          <w:sz w:val="24"/>
          <w:szCs w:val="24"/>
        </w:rPr>
        <w:t xml:space="preserve"> has</w:t>
      </w:r>
      <w:r w:rsidR="00933B32" w:rsidRPr="002D29E1">
        <w:rPr>
          <w:rFonts w:cstheme="minorHAnsi"/>
          <w:sz w:val="24"/>
          <w:szCs w:val="24"/>
        </w:rPr>
        <w:t xml:space="preserve"> </w:t>
      </w:r>
      <w:r w:rsidR="002602F5" w:rsidRPr="002D29E1">
        <w:rPr>
          <w:rFonts w:cstheme="minorHAnsi"/>
          <w:sz w:val="24"/>
          <w:szCs w:val="24"/>
        </w:rPr>
        <w:t>presented</w:t>
      </w:r>
      <w:r w:rsidRPr="002D29E1">
        <w:rPr>
          <w:rFonts w:cstheme="minorHAnsi"/>
          <w:sz w:val="24"/>
          <w:szCs w:val="24"/>
        </w:rPr>
        <w:t xml:space="preserve"> numerous challenges</w:t>
      </w:r>
      <w:r w:rsidR="002602F5" w:rsidRPr="002D29E1">
        <w:rPr>
          <w:rFonts w:cstheme="minorHAnsi"/>
          <w:sz w:val="24"/>
          <w:szCs w:val="24"/>
        </w:rPr>
        <w:t xml:space="preserve"> to the construction industry</w:t>
      </w:r>
      <w:r w:rsidRPr="002D29E1">
        <w:rPr>
          <w:rFonts w:cstheme="minorHAnsi"/>
          <w:sz w:val="24"/>
          <w:szCs w:val="24"/>
        </w:rPr>
        <w:t xml:space="preserve"> such as delays;</w:t>
      </w:r>
      <w:r w:rsidR="00E33884" w:rsidRPr="002D29E1">
        <w:rPr>
          <w:rFonts w:cstheme="minorHAnsi"/>
          <w:sz w:val="24"/>
          <w:szCs w:val="24"/>
        </w:rPr>
        <w:t xml:space="preserve"> site closures</w:t>
      </w:r>
      <w:r w:rsidRPr="002D29E1">
        <w:rPr>
          <w:rFonts w:cstheme="minorHAnsi"/>
          <w:sz w:val="24"/>
          <w:szCs w:val="24"/>
        </w:rPr>
        <w:t xml:space="preserve"> or restrictions; labour issues</w:t>
      </w:r>
      <w:r w:rsidR="002602F5" w:rsidRPr="002D29E1">
        <w:rPr>
          <w:rFonts w:cstheme="minorHAnsi"/>
          <w:sz w:val="24"/>
          <w:szCs w:val="24"/>
        </w:rPr>
        <w:t xml:space="preserve"> </w:t>
      </w:r>
      <w:r w:rsidR="00EA3592" w:rsidRPr="002D29E1">
        <w:rPr>
          <w:rFonts w:cstheme="minorHAnsi"/>
          <w:sz w:val="24"/>
          <w:szCs w:val="24"/>
        </w:rPr>
        <w:t>because of</w:t>
      </w:r>
      <w:r w:rsidR="002602F5" w:rsidRPr="002D29E1">
        <w:rPr>
          <w:rFonts w:cstheme="minorHAnsi"/>
          <w:sz w:val="24"/>
          <w:szCs w:val="24"/>
        </w:rPr>
        <w:t xml:space="preserve"> exposure to the virus, illness,</w:t>
      </w:r>
      <w:r w:rsidR="002942B0" w:rsidRPr="002D29E1">
        <w:rPr>
          <w:rFonts w:cstheme="minorHAnsi"/>
          <w:sz w:val="24"/>
          <w:szCs w:val="24"/>
        </w:rPr>
        <w:t xml:space="preserve"> and</w:t>
      </w:r>
      <w:r w:rsidR="00E33884" w:rsidRPr="002D29E1">
        <w:rPr>
          <w:rFonts w:cstheme="minorHAnsi"/>
          <w:sz w:val="24"/>
          <w:szCs w:val="24"/>
        </w:rPr>
        <w:t xml:space="preserve"> quarantine; new health and safety protocols such as on-site screenings; supply chain issue</w:t>
      </w:r>
      <w:r w:rsidR="002602F5" w:rsidRPr="002D29E1">
        <w:rPr>
          <w:rFonts w:cstheme="minorHAnsi"/>
          <w:sz w:val="24"/>
          <w:szCs w:val="24"/>
        </w:rPr>
        <w:t xml:space="preserve">s and </w:t>
      </w:r>
      <w:r w:rsidR="002602F5" w:rsidRPr="00D02D35">
        <w:rPr>
          <w:rFonts w:cstheme="minorHAnsi"/>
          <w:sz w:val="24"/>
          <w:szCs w:val="24"/>
        </w:rPr>
        <w:t>subcontractor issues</w:t>
      </w:r>
      <w:r w:rsidR="00E33884" w:rsidRPr="00D02D35">
        <w:rPr>
          <w:rFonts w:cstheme="minorHAnsi"/>
          <w:sz w:val="24"/>
          <w:szCs w:val="24"/>
        </w:rPr>
        <w:t xml:space="preserve"> (Giles et al., 2021).</w:t>
      </w:r>
      <w:r w:rsidR="00933B32" w:rsidRPr="002D29E1">
        <w:rPr>
          <w:rFonts w:cstheme="minorHAnsi"/>
          <w:sz w:val="24"/>
          <w:szCs w:val="24"/>
        </w:rPr>
        <w:t xml:space="preserve"> </w:t>
      </w:r>
      <w:r w:rsidR="002602F5" w:rsidRPr="002D29E1">
        <w:rPr>
          <w:rFonts w:cstheme="minorHAnsi"/>
          <w:sz w:val="24"/>
          <w:szCs w:val="24"/>
        </w:rPr>
        <w:t>In construction, s</w:t>
      </w:r>
      <w:r w:rsidR="00EF66C1" w:rsidRPr="002D29E1">
        <w:rPr>
          <w:rFonts w:cstheme="minorHAnsi"/>
          <w:sz w:val="24"/>
          <w:szCs w:val="24"/>
        </w:rPr>
        <w:t xml:space="preserve">afety considerations pre-Covid-19 were </w:t>
      </w:r>
      <w:r w:rsidR="002602F5" w:rsidRPr="002D29E1">
        <w:rPr>
          <w:rFonts w:cstheme="minorHAnsi"/>
          <w:sz w:val="24"/>
          <w:szCs w:val="24"/>
        </w:rPr>
        <w:t>mostly</w:t>
      </w:r>
      <w:r w:rsidR="00EF66C1" w:rsidRPr="002D29E1">
        <w:rPr>
          <w:rFonts w:cstheme="minorHAnsi"/>
          <w:sz w:val="24"/>
          <w:szCs w:val="24"/>
        </w:rPr>
        <w:t xml:space="preserve"> focused on </w:t>
      </w:r>
      <w:r w:rsidR="002602F5" w:rsidRPr="002D29E1">
        <w:rPr>
          <w:rFonts w:cstheme="minorHAnsi"/>
          <w:sz w:val="24"/>
          <w:szCs w:val="24"/>
        </w:rPr>
        <w:t>serious incidents</w:t>
      </w:r>
      <w:r w:rsidR="00933B32" w:rsidRPr="002D29E1">
        <w:rPr>
          <w:rFonts w:cstheme="minorHAnsi"/>
          <w:sz w:val="24"/>
          <w:szCs w:val="24"/>
        </w:rPr>
        <w:t xml:space="preserve"> </w:t>
      </w:r>
      <w:r w:rsidR="00933B32" w:rsidRPr="004009C8">
        <w:rPr>
          <w:rFonts w:cstheme="minorHAnsi"/>
          <w:sz w:val="24"/>
          <w:szCs w:val="24"/>
        </w:rPr>
        <w:t>(</w:t>
      </w:r>
      <w:proofErr w:type="spellStart"/>
      <w:r w:rsidR="00933B32" w:rsidRPr="004009C8">
        <w:rPr>
          <w:rFonts w:cstheme="minorHAnsi"/>
          <w:sz w:val="24"/>
          <w:szCs w:val="24"/>
        </w:rPr>
        <w:t>Horsnail</w:t>
      </w:r>
      <w:proofErr w:type="spellEnd"/>
      <w:r w:rsidR="00933B32" w:rsidRPr="004009C8">
        <w:rPr>
          <w:rFonts w:cstheme="minorHAnsi"/>
          <w:sz w:val="24"/>
          <w:szCs w:val="24"/>
        </w:rPr>
        <w:t xml:space="preserve"> and Williams, 2020).</w:t>
      </w:r>
      <w:r w:rsidR="00EF66C1" w:rsidRPr="002D29E1">
        <w:rPr>
          <w:rFonts w:cstheme="minorHAnsi"/>
          <w:sz w:val="24"/>
          <w:szCs w:val="24"/>
        </w:rPr>
        <w:t xml:space="preserve"> </w:t>
      </w:r>
      <w:r w:rsidR="002602F5" w:rsidRPr="002D29E1">
        <w:rPr>
          <w:rFonts w:cstheme="minorHAnsi"/>
          <w:sz w:val="24"/>
          <w:szCs w:val="24"/>
        </w:rPr>
        <w:t>However, i</w:t>
      </w:r>
      <w:r w:rsidR="002942B0" w:rsidRPr="002D29E1">
        <w:rPr>
          <w:rFonts w:cstheme="minorHAnsi"/>
          <w:sz w:val="24"/>
          <w:szCs w:val="24"/>
        </w:rPr>
        <w:t>n response to</w:t>
      </w:r>
      <w:r w:rsidR="00E33884" w:rsidRPr="002D29E1">
        <w:rPr>
          <w:rFonts w:cstheme="minorHAnsi"/>
          <w:sz w:val="24"/>
          <w:szCs w:val="24"/>
        </w:rPr>
        <w:t xml:space="preserve"> the pandemic,</w:t>
      </w:r>
      <w:r w:rsidR="002602F5" w:rsidRPr="002D29E1">
        <w:rPr>
          <w:rFonts w:cstheme="minorHAnsi"/>
          <w:sz w:val="24"/>
          <w:szCs w:val="24"/>
        </w:rPr>
        <w:t xml:space="preserve"> closure of business</w:t>
      </w:r>
      <w:r w:rsidR="00656863" w:rsidRPr="002D29E1">
        <w:rPr>
          <w:rFonts w:cstheme="minorHAnsi"/>
          <w:sz w:val="24"/>
          <w:szCs w:val="24"/>
        </w:rPr>
        <w:t>es</w:t>
      </w:r>
      <w:r w:rsidR="002602F5" w:rsidRPr="002D29E1">
        <w:rPr>
          <w:rFonts w:cstheme="minorHAnsi"/>
          <w:sz w:val="24"/>
          <w:szCs w:val="24"/>
        </w:rPr>
        <w:t xml:space="preserve"> resulting from the</w:t>
      </w:r>
      <w:r w:rsidR="00EF66C1" w:rsidRPr="002D29E1">
        <w:rPr>
          <w:rFonts w:cstheme="minorHAnsi"/>
          <w:sz w:val="24"/>
          <w:szCs w:val="24"/>
        </w:rPr>
        <w:t xml:space="preserve"> inability </w:t>
      </w:r>
      <w:r w:rsidR="002602F5" w:rsidRPr="002D29E1">
        <w:rPr>
          <w:rFonts w:cstheme="minorHAnsi"/>
          <w:sz w:val="24"/>
          <w:szCs w:val="24"/>
        </w:rPr>
        <w:t xml:space="preserve">to work safely </w:t>
      </w:r>
      <w:r w:rsidR="00EF66C1" w:rsidRPr="002D29E1">
        <w:rPr>
          <w:rFonts w:cstheme="minorHAnsi"/>
          <w:sz w:val="24"/>
          <w:szCs w:val="24"/>
        </w:rPr>
        <w:t>without risk of exposure to</w:t>
      </w:r>
      <w:r w:rsidR="002602F5" w:rsidRPr="002D29E1">
        <w:rPr>
          <w:rFonts w:cstheme="minorHAnsi"/>
          <w:sz w:val="24"/>
          <w:szCs w:val="24"/>
        </w:rPr>
        <w:t xml:space="preserve"> the coronavirus, clients and contractors have implemented</w:t>
      </w:r>
      <w:r w:rsidR="00EF66C1" w:rsidRPr="002D29E1">
        <w:rPr>
          <w:rFonts w:cstheme="minorHAnsi"/>
          <w:sz w:val="24"/>
          <w:szCs w:val="24"/>
        </w:rPr>
        <w:t xml:space="preserve"> designs t</w:t>
      </w:r>
      <w:r w:rsidR="002602F5" w:rsidRPr="002D29E1">
        <w:rPr>
          <w:rFonts w:cstheme="minorHAnsi"/>
          <w:sz w:val="24"/>
          <w:szCs w:val="24"/>
        </w:rPr>
        <w:t>hat enable social distancing and regular disinfecting of facilities</w:t>
      </w:r>
      <w:r w:rsidR="00656863" w:rsidRPr="002D29E1">
        <w:rPr>
          <w:rFonts w:cstheme="minorHAnsi"/>
          <w:sz w:val="24"/>
          <w:szCs w:val="24"/>
        </w:rPr>
        <w:t xml:space="preserve"> (ibid)</w:t>
      </w:r>
      <w:r w:rsidR="00EF66C1" w:rsidRPr="002D29E1">
        <w:rPr>
          <w:rFonts w:cstheme="minorHAnsi"/>
          <w:sz w:val="24"/>
          <w:szCs w:val="24"/>
        </w:rPr>
        <w:t>.</w:t>
      </w:r>
      <w:r w:rsidR="002942B0" w:rsidRPr="002D29E1">
        <w:rPr>
          <w:rFonts w:cstheme="minorHAnsi"/>
          <w:sz w:val="24"/>
          <w:szCs w:val="24"/>
        </w:rPr>
        <w:t xml:space="preserve"> </w:t>
      </w:r>
    </w:p>
    <w:p w14:paraId="6FFCBBE8" w14:textId="342CDF05" w:rsidR="00800A54" w:rsidRPr="002D29E1" w:rsidRDefault="002942B0" w:rsidP="009B1772">
      <w:pPr>
        <w:spacing w:line="240" w:lineRule="auto"/>
        <w:jc w:val="both"/>
        <w:rPr>
          <w:rFonts w:cstheme="minorHAnsi"/>
          <w:sz w:val="24"/>
          <w:szCs w:val="24"/>
        </w:rPr>
      </w:pPr>
      <w:r w:rsidRPr="002D29E1">
        <w:rPr>
          <w:rFonts w:cstheme="minorHAnsi"/>
          <w:sz w:val="24"/>
          <w:szCs w:val="24"/>
        </w:rPr>
        <w:t xml:space="preserve">The </w:t>
      </w:r>
      <w:r w:rsidR="00933B32" w:rsidRPr="002D29E1">
        <w:rPr>
          <w:rFonts w:cstheme="minorHAnsi"/>
          <w:sz w:val="24"/>
          <w:szCs w:val="24"/>
        </w:rPr>
        <w:t>Covid-19</w:t>
      </w:r>
      <w:r w:rsidRPr="002D29E1">
        <w:rPr>
          <w:rFonts w:cstheme="minorHAnsi"/>
          <w:sz w:val="24"/>
          <w:szCs w:val="24"/>
        </w:rPr>
        <w:t xml:space="preserve"> pandemic has </w:t>
      </w:r>
      <w:r w:rsidR="00656863" w:rsidRPr="002D29E1">
        <w:rPr>
          <w:rFonts w:cstheme="minorHAnsi"/>
          <w:sz w:val="24"/>
          <w:szCs w:val="24"/>
        </w:rPr>
        <w:t>compelled</w:t>
      </w:r>
      <w:r w:rsidRPr="002D29E1">
        <w:rPr>
          <w:rFonts w:cstheme="minorHAnsi"/>
          <w:sz w:val="24"/>
          <w:szCs w:val="24"/>
        </w:rPr>
        <w:t xml:space="preserve"> the</w:t>
      </w:r>
      <w:r w:rsidR="00656863" w:rsidRPr="002D29E1">
        <w:rPr>
          <w:rFonts w:cstheme="minorHAnsi"/>
          <w:sz w:val="24"/>
          <w:szCs w:val="24"/>
        </w:rPr>
        <w:t xml:space="preserve"> construction industry to rethink the</w:t>
      </w:r>
      <w:r w:rsidRPr="002D29E1">
        <w:rPr>
          <w:rFonts w:cstheme="minorHAnsi"/>
          <w:sz w:val="24"/>
          <w:szCs w:val="24"/>
        </w:rPr>
        <w:t xml:space="preserve"> </w:t>
      </w:r>
      <w:r w:rsidR="00933B32" w:rsidRPr="002D29E1">
        <w:rPr>
          <w:rFonts w:cstheme="minorHAnsi"/>
          <w:sz w:val="24"/>
          <w:szCs w:val="24"/>
        </w:rPr>
        <w:t>health and safety</w:t>
      </w:r>
      <w:r w:rsidR="00656863" w:rsidRPr="002D29E1">
        <w:rPr>
          <w:rFonts w:cstheme="minorHAnsi"/>
          <w:sz w:val="24"/>
          <w:szCs w:val="24"/>
        </w:rPr>
        <w:t xml:space="preserve"> landscape </w:t>
      </w:r>
      <w:r w:rsidR="00EA3592" w:rsidRPr="002D29E1">
        <w:rPr>
          <w:rFonts w:cstheme="minorHAnsi"/>
          <w:sz w:val="24"/>
          <w:szCs w:val="24"/>
        </w:rPr>
        <w:t>to</w:t>
      </w:r>
      <w:r w:rsidR="00656863" w:rsidRPr="002D29E1">
        <w:rPr>
          <w:rFonts w:cstheme="minorHAnsi"/>
          <w:sz w:val="24"/>
          <w:szCs w:val="24"/>
        </w:rPr>
        <w:t xml:space="preserve"> protect the lives of workers</w:t>
      </w:r>
      <w:r w:rsidR="005E50B4" w:rsidRPr="002D29E1">
        <w:rPr>
          <w:rFonts w:cstheme="minorHAnsi"/>
          <w:sz w:val="24"/>
          <w:szCs w:val="24"/>
        </w:rPr>
        <w:t xml:space="preserve"> (Stiles et al., 2020; Jones et al., 2020)</w:t>
      </w:r>
      <w:r w:rsidR="00933B32" w:rsidRPr="002D29E1">
        <w:rPr>
          <w:rFonts w:cstheme="minorHAnsi"/>
          <w:sz w:val="24"/>
          <w:szCs w:val="24"/>
        </w:rPr>
        <w:t xml:space="preserve">. </w:t>
      </w:r>
      <w:r w:rsidRPr="002D29E1">
        <w:rPr>
          <w:rFonts w:cstheme="minorHAnsi"/>
          <w:sz w:val="24"/>
          <w:szCs w:val="24"/>
        </w:rPr>
        <w:t>The pandemic has shown</w:t>
      </w:r>
      <w:r w:rsidR="00656863" w:rsidRPr="002D29E1">
        <w:rPr>
          <w:rFonts w:cstheme="minorHAnsi"/>
          <w:sz w:val="24"/>
          <w:szCs w:val="24"/>
        </w:rPr>
        <w:t xml:space="preserve"> to a degree</w:t>
      </w:r>
      <w:r w:rsidR="00800A54" w:rsidRPr="002D29E1">
        <w:rPr>
          <w:rFonts w:cstheme="minorHAnsi"/>
          <w:sz w:val="24"/>
          <w:szCs w:val="24"/>
        </w:rPr>
        <w:t xml:space="preserve"> </w:t>
      </w:r>
      <w:r w:rsidRPr="002D29E1">
        <w:rPr>
          <w:rFonts w:cstheme="minorHAnsi"/>
          <w:sz w:val="24"/>
          <w:szCs w:val="24"/>
        </w:rPr>
        <w:t xml:space="preserve">the impacts of </w:t>
      </w:r>
      <w:r w:rsidR="00800A54" w:rsidRPr="002D29E1">
        <w:rPr>
          <w:rFonts w:cstheme="minorHAnsi"/>
          <w:sz w:val="24"/>
          <w:szCs w:val="24"/>
        </w:rPr>
        <w:t xml:space="preserve">international cooperation </w:t>
      </w:r>
      <w:r w:rsidR="00656863" w:rsidRPr="002D29E1">
        <w:rPr>
          <w:rFonts w:cstheme="minorHAnsi"/>
          <w:sz w:val="24"/>
          <w:szCs w:val="24"/>
        </w:rPr>
        <w:t>working together to curb</w:t>
      </w:r>
      <w:r w:rsidR="00CF78EB" w:rsidRPr="002D29E1">
        <w:rPr>
          <w:rFonts w:cstheme="minorHAnsi"/>
          <w:sz w:val="24"/>
          <w:szCs w:val="24"/>
        </w:rPr>
        <w:t xml:space="preserve"> the spread of Covid-19</w:t>
      </w:r>
      <w:r w:rsidR="005E50B4" w:rsidRPr="002D29E1">
        <w:rPr>
          <w:rFonts w:cstheme="minorHAnsi"/>
          <w:sz w:val="24"/>
          <w:szCs w:val="24"/>
        </w:rPr>
        <w:t xml:space="preserve"> by promptly implementing emergency legislation </w:t>
      </w:r>
      <w:r w:rsidR="00EA3592" w:rsidRPr="002D29E1">
        <w:rPr>
          <w:rFonts w:cstheme="minorHAnsi"/>
          <w:sz w:val="24"/>
          <w:szCs w:val="24"/>
        </w:rPr>
        <w:t>to</w:t>
      </w:r>
      <w:r w:rsidR="005E50B4" w:rsidRPr="002D29E1">
        <w:rPr>
          <w:rFonts w:cstheme="minorHAnsi"/>
          <w:sz w:val="24"/>
          <w:szCs w:val="24"/>
        </w:rPr>
        <w:t xml:space="preserve"> protect human </w:t>
      </w:r>
      <w:r w:rsidR="005E50B4" w:rsidRPr="00462CAF">
        <w:rPr>
          <w:rFonts w:cstheme="minorHAnsi"/>
          <w:sz w:val="24"/>
          <w:szCs w:val="24"/>
        </w:rPr>
        <w:t>life (</w:t>
      </w:r>
      <w:proofErr w:type="spellStart"/>
      <w:r w:rsidR="004B7C4A" w:rsidRPr="00462CAF">
        <w:rPr>
          <w:rFonts w:cstheme="minorHAnsi"/>
          <w:sz w:val="24"/>
          <w:szCs w:val="24"/>
        </w:rPr>
        <w:t>Sekalala</w:t>
      </w:r>
      <w:proofErr w:type="spellEnd"/>
      <w:r w:rsidR="004B7C4A" w:rsidRPr="00462CAF">
        <w:rPr>
          <w:rFonts w:cstheme="minorHAnsi"/>
          <w:sz w:val="24"/>
          <w:szCs w:val="24"/>
        </w:rPr>
        <w:t xml:space="preserve"> et al.</w:t>
      </w:r>
      <w:r w:rsidR="005E50B4" w:rsidRPr="00462CAF">
        <w:rPr>
          <w:rFonts w:cstheme="minorHAnsi"/>
          <w:sz w:val="24"/>
          <w:szCs w:val="24"/>
        </w:rPr>
        <w:t>, 2020)</w:t>
      </w:r>
      <w:r w:rsidR="00656863" w:rsidRPr="002D29E1">
        <w:rPr>
          <w:rFonts w:cstheme="minorHAnsi"/>
          <w:sz w:val="24"/>
          <w:szCs w:val="24"/>
        </w:rPr>
        <w:t>.</w:t>
      </w:r>
      <w:r w:rsidR="00CF78EB" w:rsidRPr="002D29E1">
        <w:rPr>
          <w:rFonts w:cstheme="minorHAnsi"/>
          <w:sz w:val="24"/>
          <w:szCs w:val="24"/>
        </w:rPr>
        <w:t xml:space="preserve"> Therefore, </w:t>
      </w:r>
      <w:r w:rsidR="00EA3592" w:rsidRPr="002D29E1">
        <w:rPr>
          <w:rFonts w:cstheme="minorHAnsi"/>
          <w:sz w:val="24"/>
          <w:szCs w:val="24"/>
        </w:rPr>
        <w:t>this paper</w:t>
      </w:r>
      <w:r w:rsidR="00CF78EB" w:rsidRPr="002D29E1">
        <w:rPr>
          <w:rFonts w:cstheme="minorHAnsi"/>
          <w:sz w:val="24"/>
          <w:szCs w:val="24"/>
        </w:rPr>
        <w:t xml:space="preserve"> seeks to reflect upon the lessons which the con</w:t>
      </w:r>
      <w:r w:rsidR="009F4F96">
        <w:rPr>
          <w:rFonts w:cstheme="minorHAnsi"/>
          <w:sz w:val="24"/>
          <w:szCs w:val="24"/>
        </w:rPr>
        <w:t>struction industry could learn</w:t>
      </w:r>
      <w:r w:rsidR="00CF78EB" w:rsidRPr="002D29E1">
        <w:rPr>
          <w:rFonts w:cstheme="minorHAnsi"/>
          <w:sz w:val="24"/>
          <w:szCs w:val="24"/>
        </w:rPr>
        <w:t xml:space="preserve"> from the pandemic in order to protect workers not only from the pandemic but also from the impending health and safety related issues. </w:t>
      </w:r>
      <w:r w:rsidR="00656863" w:rsidRPr="002D29E1">
        <w:rPr>
          <w:rFonts w:cstheme="minorHAnsi"/>
          <w:sz w:val="24"/>
          <w:szCs w:val="24"/>
        </w:rPr>
        <w:t>The realisation is presented by the early response to adapt emergency legislation and to draft industry specific requirements for the safe reopening of construction activi</w:t>
      </w:r>
      <w:r w:rsidR="009C35B2">
        <w:rPr>
          <w:rFonts w:cstheme="minorHAnsi"/>
          <w:sz w:val="24"/>
          <w:szCs w:val="24"/>
        </w:rPr>
        <w:t>ties. Compliance in this regard</w:t>
      </w:r>
      <w:r w:rsidR="00656863" w:rsidRPr="002D29E1">
        <w:rPr>
          <w:rFonts w:cstheme="minorHAnsi"/>
          <w:sz w:val="24"/>
          <w:szCs w:val="24"/>
        </w:rPr>
        <w:t xml:space="preserve"> has been observed as the thread against contracting the virus is a matter of life and death.</w:t>
      </w:r>
    </w:p>
    <w:p w14:paraId="4DC1ACAA" w14:textId="77777777" w:rsidR="00EF66C1" w:rsidRPr="002D29E1" w:rsidRDefault="00EF66C1" w:rsidP="009B1772">
      <w:pPr>
        <w:spacing w:line="240" w:lineRule="auto"/>
        <w:jc w:val="both"/>
        <w:rPr>
          <w:rFonts w:cstheme="minorHAnsi"/>
          <w:b/>
          <w:sz w:val="24"/>
          <w:szCs w:val="24"/>
        </w:rPr>
      </w:pPr>
      <w:r w:rsidRPr="002D29E1">
        <w:rPr>
          <w:rFonts w:cstheme="minorHAnsi"/>
          <w:b/>
          <w:sz w:val="24"/>
          <w:szCs w:val="24"/>
        </w:rPr>
        <w:t>Literature Review</w:t>
      </w:r>
    </w:p>
    <w:p w14:paraId="1A09D97D" w14:textId="77777777" w:rsidR="00D87447" w:rsidRPr="002D29E1" w:rsidRDefault="005E50B4" w:rsidP="009B1772">
      <w:pPr>
        <w:spacing w:line="240" w:lineRule="auto"/>
        <w:jc w:val="both"/>
        <w:rPr>
          <w:rFonts w:cstheme="minorHAnsi"/>
          <w:sz w:val="24"/>
          <w:szCs w:val="24"/>
        </w:rPr>
      </w:pPr>
      <w:r w:rsidRPr="002D29E1">
        <w:rPr>
          <w:rFonts w:cstheme="minorHAnsi"/>
          <w:sz w:val="24"/>
          <w:szCs w:val="24"/>
        </w:rPr>
        <w:t xml:space="preserve">Numerous </w:t>
      </w:r>
      <w:r w:rsidR="00D87447" w:rsidRPr="002D29E1">
        <w:rPr>
          <w:rFonts w:cstheme="minorHAnsi"/>
          <w:sz w:val="24"/>
          <w:szCs w:val="24"/>
        </w:rPr>
        <w:t>s</w:t>
      </w:r>
      <w:r w:rsidR="008F034A" w:rsidRPr="002D29E1">
        <w:rPr>
          <w:rFonts w:cstheme="minorHAnsi"/>
          <w:sz w:val="24"/>
          <w:szCs w:val="24"/>
        </w:rPr>
        <w:t>tudies have reported the urgent</w:t>
      </w:r>
      <w:r w:rsidR="00D87447" w:rsidRPr="002D29E1">
        <w:rPr>
          <w:rFonts w:cstheme="minorHAnsi"/>
          <w:sz w:val="24"/>
          <w:szCs w:val="24"/>
        </w:rPr>
        <w:t xml:space="preserve"> need to accelerate problem solving </w:t>
      </w:r>
      <w:r w:rsidR="00656863" w:rsidRPr="002D29E1">
        <w:rPr>
          <w:rFonts w:cstheme="minorHAnsi"/>
          <w:sz w:val="24"/>
          <w:szCs w:val="24"/>
        </w:rPr>
        <w:t>with regards to the challenges presented</w:t>
      </w:r>
      <w:r w:rsidR="00390440" w:rsidRPr="002D29E1">
        <w:rPr>
          <w:rFonts w:cstheme="minorHAnsi"/>
          <w:sz w:val="24"/>
          <w:szCs w:val="24"/>
        </w:rPr>
        <w:t xml:space="preserve"> by Covid-</w:t>
      </w:r>
      <w:r w:rsidR="00390440" w:rsidRPr="004009C8">
        <w:rPr>
          <w:rFonts w:cstheme="minorHAnsi"/>
          <w:sz w:val="24"/>
          <w:szCs w:val="24"/>
        </w:rPr>
        <w:t>19 (Marsh et al., 2021</w:t>
      </w:r>
      <w:r w:rsidR="00656863" w:rsidRPr="004009C8">
        <w:rPr>
          <w:rFonts w:cstheme="minorHAnsi"/>
          <w:sz w:val="24"/>
          <w:szCs w:val="24"/>
        </w:rPr>
        <w:t>). Q</w:t>
      </w:r>
      <w:r w:rsidR="00D87447" w:rsidRPr="004009C8">
        <w:rPr>
          <w:rFonts w:cstheme="minorHAnsi"/>
          <w:sz w:val="24"/>
          <w:szCs w:val="24"/>
        </w:rPr>
        <w:t>uick</w:t>
      </w:r>
      <w:r w:rsidR="00D87447" w:rsidRPr="002D29E1">
        <w:rPr>
          <w:rFonts w:cstheme="minorHAnsi"/>
          <w:sz w:val="24"/>
          <w:szCs w:val="24"/>
        </w:rPr>
        <w:t xml:space="preserve"> learn</w:t>
      </w:r>
      <w:r w:rsidR="00656863" w:rsidRPr="002D29E1">
        <w:rPr>
          <w:rFonts w:cstheme="minorHAnsi"/>
          <w:sz w:val="24"/>
          <w:szCs w:val="24"/>
        </w:rPr>
        <w:t>ing and the adoption of new operation protocols under the pandemic presents vast opportunities</w:t>
      </w:r>
      <w:r w:rsidR="00D87447" w:rsidRPr="002D29E1">
        <w:rPr>
          <w:rFonts w:cstheme="minorHAnsi"/>
          <w:sz w:val="24"/>
          <w:szCs w:val="24"/>
        </w:rPr>
        <w:t xml:space="preserve"> to gain</w:t>
      </w:r>
      <w:r w:rsidR="00656863" w:rsidRPr="002D29E1">
        <w:rPr>
          <w:rFonts w:cstheme="minorHAnsi"/>
          <w:sz w:val="24"/>
          <w:szCs w:val="24"/>
        </w:rPr>
        <w:t xml:space="preserve"> new insight f</w:t>
      </w:r>
      <w:r w:rsidR="00D87447" w:rsidRPr="002D29E1">
        <w:rPr>
          <w:rFonts w:cstheme="minorHAnsi"/>
          <w:sz w:val="24"/>
          <w:szCs w:val="24"/>
        </w:rPr>
        <w:t>r</w:t>
      </w:r>
      <w:r w:rsidR="00656863" w:rsidRPr="002D29E1">
        <w:rPr>
          <w:rFonts w:cstheme="minorHAnsi"/>
          <w:sz w:val="24"/>
          <w:szCs w:val="24"/>
        </w:rPr>
        <w:t>om shared learning and this experience could further influence shortcomings in construction health and safety (ibid). There is</w:t>
      </w:r>
      <w:r w:rsidR="00D87447" w:rsidRPr="002D29E1">
        <w:rPr>
          <w:rFonts w:cstheme="minorHAnsi"/>
          <w:sz w:val="24"/>
          <w:szCs w:val="24"/>
        </w:rPr>
        <w:t xml:space="preserve"> consensus</w:t>
      </w:r>
      <w:r w:rsidR="00656863" w:rsidRPr="002D29E1">
        <w:rPr>
          <w:rFonts w:cstheme="minorHAnsi"/>
          <w:sz w:val="24"/>
          <w:szCs w:val="24"/>
        </w:rPr>
        <w:t xml:space="preserve"> among industry stakeholders</w:t>
      </w:r>
      <w:r w:rsidR="00D87447" w:rsidRPr="002D29E1">
        <w:rPr>
          <w:rFonts w:cstheme="minorHAnsi"/>
          <w:sz w:val="24"/>
          <w:szCs w:val="24"/>
        </w:rPr>
        <w:t xml:space="preserve"> that the</w:t>
      </w:r>
      <w:r w:rsidR="00656863" w:rsidRPr="002D29E1">
        <w:rPr>
          <w:rFonts w:cstheme="minorHAnsi"/>
          <w:sz w:val="24"/>
          <w:szCs w:val="24"/>
        </w:rPr>
        <w:t xml:space="preserve"> Covid-19 crisis has enabled sustainable practices within construction industry</w:t>
      </w:r>
      <w:r w:rsidR="009C35B2">
        <w:rPr>
          <w:rFonts w:cstheme="minorHAnsi"/>
          <w:sz w:val="24"/>
          <w:szCs w:val="24"/>
        </w:rPr>
        <w:t>,</w:t>
      </w:r>
      <w:r w:rsidR="00656863" w:rsidRPr="002D29E1">
        <w:rPr>
          <w:rFonts w:cstheme="minorHAnsi"/>
          <w:sz w:val="24"/>
          <w:szCs w:val="24"/>
        </w:rPr>
        <w:t xml:space="preserve"> and this should be used as a catalyst towards positive </w:t>
      </w:r>
      <w:r w:rsidR="00656863" w:rsidRPr="00422906">
        <w:rPr>
          <w:rFonts w:cstheme="minorHAnsi"/>
          <w:sz w:val="24"/>
          <w:szCs w:val="24"/>
        </w:rPr>
        <w:t xml:space="preserve">change </w:t>
      </w:r>
      <w:r w:rsidR="00390440" w:rsidRPr="00422906">
        <w:rPr>
          <w:rFonts w:cstheme="minorHAnsi"/>
          <w:sz w:val="24"/>
          <w:szCs w:val="24"/>
        </w:rPr>
        <w:t>(</w:t>
      </w:r>
      <w:proofErr w:type="spellStart"/>
      <w:r w:rsidR="00390440" w:rsidRPr="00422906">
        <w:rPr>
          <w:rFonts w:cstheme="minorHAnsi"/>
          <w:sz w:val="24"/>
          <w:szCs w:val="24"/>
        </w:rPr>
        <w:t>Megahed</w:t>
      </w:r>
      <w:proofErr w:type="spellEnd"/>
      <w:r w:rsidR="00390440" w:rsidRPr="00422906">
        <w:rPr>
          <w:rFonts w:cstheme="minorHAnsi"/>
          <w:sz w:val="24"/>
          <w:szCs w:val="24"/>
        </w:rPr>
        <w:t xml:space="preserve"> and </w:t>
      </w:r>
      <w:proofErr w:type="spellStart"/>
      <w:r w:rsidR="00390440" w:rsidRPr="00422906">
        <w:rPr>
          <w:rFonts w:cstheme="minorHAnsi"/>
          <w:sz w:val="24"/>
          <w:szCs w:val="24"/>
        </w:rPr>
        <w:t>Ghomien</w:t>
      </w:r>
      <w:proofErr w:type="spellEnd"/>
      <w:r w:rsidR="00390440" w:rsidRPr="00422906">
        <w:rPr>
          <w:rFonts w:cstheme="minorHAnsi"/>
          <w:sz w:val="24"/>
          <w:szCs w:val="24"/>
        </w:rPr>
        <w:t>, 2021</w:t>
      </w:r>
      <w:r w:rsidR="00656863" w:rsidRPr="00422906">
        <w:rPr>
          <w:rFonts w:cstheme="minorHAnsi"/>
          <w:sz w:val="24"/>
          <w:szCs w:val="24"/>
        </w:rPr>
        <w:t xml:space="preserve">). It has also been demonstrated that </w:t>
      </w:r>
      <w:r w:rsidR="00D87447" w:rsidRPr="00422906">
        <w:rPr>
          <w:rFonts w:cstheme="minorHAnsi"/>
          <w:sz w:val="24"/>
          <w:szCs w:val="24"/>
        </w:rPr>
        <w:t>fewer safety incidents</w:t>
      </w:r>
      <w:r w:rsidR="00656863" w:rsidRPr="002D29E1">
        <w:rPr>
          <w:rFonts w:cstheme="minorHAnsi"/>
          <w:sz w:val="24"/>
          <w:szCs w:val="24"/>
        </w:rPr>
        <w:t xml:space="preserve"> have been report</w:t>
      </w:r>
      <w:r w:rsidR="00D87447" w:rsidRPr="002D29E1">
        <w:rPr>
          <w:rFonts w:cstheme="minorHAnsi"/>
          <w:sz w:val="24"/>
          <w:szCs w:val="24"/>
        </w:rPr>
        <w:t>,</w:t>
      </w:r>
      <w:r w:rsidR="00656863" w:rsidRPr="002D29E1">
        <w:rPr>
          <w:rFonts w:cstheme="minorHAnsi"/>
          <w:sz w:val="24"/>
          <w:szCs w:val="24"/>
        </w:rPr>
        <w:t xml:space="preserve"> although this may be attributed to fewer workers on site and the notion that workers have</w:t>
      </w:r>
      <w:r w:rsidR="00D87447" w:rsidRPr="002D29E1">
        <w:rPr>
          <w:rFonts w:cstheme="minorHAnsi"/>
          <w:sz w:val="24"/>
          <w:szCs w:val="24"/>
        </w:rPr>
        <w:t xml:space="preserve"> to think more </w:t>
      </w:r>
      <w:r w:rsidR="00656863" w:rsidRPr="002D29E1">
        <w:rPr>
          <w:rFonts w:cstheme="minorHAnsi"/>
          <w:sz w:val="24"/>
          <w:szCs w:val="24"/>
        </w:rPr>
        <w:t>cautiously</w:t>
      </w:r>
      <w:r w:rsidR="00D87447" w:rsidRPr="002D29E1">
        <w:rPr>
          <w:rFonts w:cstheme="minorHAnsi"/>
          <w:sz w:val="24"/>
          <w:szCs w:val="24"/>
        </w:rPr>
        <w:t xml:space="preserve"> about activities which </w:t>
      </w:r>
      <w:r w:rsidR="00656863" w:rsidRPr="002D29E1">
        <w:rPr>
          <w:rFonts w:cstheme="minorHAnsi"/>
          <w:sz w:val="24"/>
          <w:szCs w:val="24"/>
        </w:rPr>
        <w:t>were s</w:t>
      </w:r>
      <w:r w:rsidR="00390440" w:rsidRPr="002D29E1">
        <w:rPr>
          <w:rFonts w:cstheme="minorHAnsi"/>
          <w:sz w:val="24"/>
          <w:szCs w:val="24"/>
        </w:rPr>
        <w:t xml:space="preserve">econd in nature </w:t>
      </w:r>
      <w:r w:rsidR="00390440" w:rsidRPr="00422906">
        <w:rPr>
          <w:rFonts w:cstheme="minorHAnsi"/>
          <w:sz w:val="24"/>
          <w:szCs w:val="24"/>
        </w:rPr>
        <w:t>previously (</w:t>
      </w:r>
      <w:proofErr w:type="spellStart"/>
      <w:r w:rsidR="00390440" w:rsidRPr="00422906">
        <w:rPr>
          <w:rFonts w:cstheme="minorHAnsi"/>
          <w:sz w:val="24"/>
          <w:szCs w:val="24"/>
        </w:rPr>
        <w:t>Caminsky</w:t>
      </w:r>
      <w:proofErr w:type="spellEnd"/>
      <w:r w:rsidR="00390440" w:rsidRPr="00422906">
        <w:rPr>
          <w:rFonts w:cstheme="minorHAnsi"/>
          <w:sz w:val="24"/>
          <w:szCs w:val="24"/>
        </w:rPr>
        <w:t>, 2021</w:t>
      </w:r>
      <w:r w:rsidR="00656863" w:rsidRPr="00422906">
        <w:rPr>
          <w:rFonts w:cstheme="minorHAnsi"/>
          <w:sz w:val="24"/>
          <w:szCs w:val="24"/>
        </w:rPr>
        <w:t>)</w:t>
      </w:r>
      <w:r w:rsidR="00D87447" w:rsidRPr="00422906">
        <w:rPr>
          <w:rFonts w:cstheme="minorHAnsi"/>
          <w:sz w:val="24"/>
          <w:szCs w:val="24"/>
        </w:rPr>
        <w:t xml:space="preserve">. </w:t>
      </w:r>
      <w:r w:rsidR="00656863" w:rsidRPr="00422906">
        <w:rPr>
          <w:rFonts w:cstheme="minorHAnsi"/>
          <w:sz w:val="24"/>
          <w:szCs w:val="24"/>
        </w:rPr>
        <w:t>Some</w:t>
      </w:r>
      <w:r w:rsidR="00D87447" w:rsidRPr="002D29E1">
        <w:rPr>
          <w:rFonts w:cstheme="minorHAnsi"/>
          <w:sz w:val="24"/>
          <w:szCs w:val="24"/>
        </w:rPr>
        <w:t xml:space="preserve"> contractor</w:t>
      </w:r>
      <w:r w:rsidR="00656863" w:rsidRPr="002D29E1">
        <w:rPr>
          <w:rFonts w:cstheme="minorHAnsi"/>
          <w:sz w:val="24"/>
          <w:szCs w:val="24"/>
        </w:rPr>
        <w:t>s have</w:t>
      </w:r>
      <w:r w:rsidR="00D87447" w:rsidRPr="002D29E1">
        <w:rPr>
          <w:rFonts w:cstheme="minorHAnsi"/>
          <w:sz w:val="24"/>
          <w:szCs w:val="24"/>
        </w:rPr>
        <w:t xml:space="preserve"> issued new safety controls on all their sites which </w:t>
      </w:r>
      <w:r w:rsidR="00656863" w:rsidRPr="002D29E1">
        <w:rPr>
          <w:rFonts w:cstheme="minorHAnsi"/>
          <w:sz w:val="24"/>
          <w:szCs w:val="24"/>
        </w:rPr>
        <w:t xml:space="preserve">engages all works actively in the consideration of safety </w:t>
      </w:r>
      <w:r w:rsidR="00D87447" w:rsidRPr="002D29E1">
        <w:rPr>
          <w:rFonts w:cstheme="minorHAnsi"/>
          <w:sz w:val="24"/>
          <w:szCs w:val="24"/>
        </w:rPr>
        <w:t>(Marsh et al., 2021).</w:t>
      </w:r>
    </w:p>
    <w:p w14:paraId="06E96130" w14:textId="77777777" w:rsidR="00D87447" w:rsidRPr="002D29E1" w:rsidRDefault="00656863" w:rsidP="009B1772">
      <w:pPr>
        <w:spacing w:line="240" w:lineRule="auto"/>
        <w:jc w:val="both"/>
        <w:rPr>
          <w:rFonts w:cstheme="minorHAnsi"/>
          <w:sz w:val="24"/>
          <w:szCs w:val="24"/>
        </w:rPr>
      </w:pPr>
      <w:r w:rsidRPr="006D3B91">
        <w:rPr>
          <w:rFonts w:cstheme="minorHAnsi"/>
          <w:sz w:val="24"/>
          <w:szCs w:val="24"/>
        </w:rPr>
        <w:lastRenderedPageBreak/>
        <w:t>Americas (2021) reported</w:t>
      </w:r>
      <w:r w:rsidRPr="002D29E1">
        <w:rPr>
          <w:rFonts w:cstheme="minorHAnsi"/>
          <w:sz w:val="24"/>
          <w:szCs w:val="24"/>
        </w:rPr>
        <w:t xml:space="preserve"> that with safety as a basic principle, </w:t>
      </w:r>
      <w:r w:rsidR="00D87447" w:rsidRPr="002D29E1">
        <w:rPr>
          <w:rFonts w:cstheme="minorHAnsi"/>
          <w:sz w:val="24"/>
          <w:szCs w:val="24"/>
        </w:rPr>
        <w:t>emerging workplace trends</w:t>
      </w:r>
      <w:r w:rsidRPr="002D29E1">
        <w:rPr>
          <w:rFonts w:cstheme="minorHAnsi"/>
          <w:sz w:val="24"/>
          <w:szCs w:val="24"/>
        </w:rPr>
        <w:t xml:space="preserve"> could</w:t>
      </w:r>
      <w:r w:rsidR="00D87447" w:rsidRPr="002D29E1">
        <w:rPr>
          <w:rFonts w:cstheme="minorHAnsi"/>
          <w:sz w:val="24"/>
          <w:szCs w:val="24"/>
        </w:rPr>
        <w:t xml:space="preserve"> enable a resilient workplace</w:t>
      </w:r>
      <w:r w:rsidRPr="002D29E1">
        <w:rPr>
          <w:rFonts w:cstheme="minorHAnsi"/>
          <w:sz w:val="24"/>
          <w:szCs w:val="24"/>
        </w:rPr>
        <w:t xml:space="preserve"> post-COVID-19. Furthermore, the authors contend that </w:t>
      </w:r>
      <w:r w:rsidR="009C35B2">
        <w:rPr>
          <w:rFonts w:cstheme="minorHAnsi"/>
          <w:sz w:val="24"/>
          <w:szCs w:val="24"/>
        </w:rPr>
        <w:t>when evaluating</w:t>
      </w:r>
      <w:r w:rsidRPr="002D29E1">
        <w:rPr>
          <w:rFonts w:cstheme="minorHAnsi"/>
          <w:sz w:val="24"/>
          <w:szCs w:val="24"/>
        </w:rPr>
        <w:t xml:space="preserve"> the reopening of sites, contractors</w:t>
      </w:r>
      <w:r w:rsidR="00D87447" w:rsidRPr="002D29E1">
        <w:rPr>
          <w:rFonts w:cstheme="minorHAnsi"/>
          <w:sz w:val="24"/>
          <w:szCs w:val="24"/>
        </w:rPr>
        <w:t xml:space="preserve"> should consider</w:t>
      </w:r>
      <w:r w:rsidRPr="002D29E1">
        <w:rPr>
          <w:rFonts w:cstheme="minorHAnsi"/>
          <w:sz w:val="24"/>
          <w:szCs w:val="24"/>
        </w:rPr>
        <w:t xml:space="preserve"> under safety and health;</w:t>
      </w:r>
      <w:r w:rsidR="00D87447" w:rsidRPr="002D29E1">
        <w:rPr>
          <w:rFonts w:cstheme="minorHAnsi"/>
          <w:sz w:val="24"/>
          <w:szCs w:val="24"/>
        </w:rPr>
        <w:t xml:space="preserve"> </w:t>
      </w:r>
      <w:r w:rsidRPr="002D29E1">
        <w:rPr>
          <w:rFonts w:cstheme="minorHAnsi"/>
          <w:sz w:val="24"/>
          <w:szCs w:val="24"/>
        </w:rPr>
        <w:t xml:space="preserve">the requirements which </w:t>
      </w:r>
      <w:r w:rsidR="00D87447" w:rsidRPr="002D29E1">
        <w:rPr>
          <w:rFonts w:cstheme="minorHAnsi"/>
          <w:sz w:val="24"/>
          <w:szCs w:val="24"/>
        </w:rPr>
        <w:t>m</w:t>
      </w:r>
      <w:r w:rsidRPr="002D29E1">
        <w:rPr>
          <w:rFonts w:cstheme="minorHAnsi"/>
          <w:sz w:val="24"/>
          <w:szCs w:val="24"/>
        </w:rPr>
        <w:t>ust be put in place to protect workers</w:t>
      </w:r>
      <w:r w:rsidR="00D87447" w:rsidRPr="002D29E1">
        <w:rPr>
          <w:rFonts w:cstheme="minorHAnsi"/>
          <w:sz w:val="24"/>
          <w:szCs w:val="24"/>
        </w:rPr>
        <w:t xml:space="preserve"> and</w:t>
      </w:r>
      <w:r w:rsidRPr="002D29E1">
        <w:rPr>
          <w:rFonts w:cstheme="minorHAnsi"/>
          <w:sz w:val="24"/>
          <w:szCs w:val="24"/>
        </w:rPr>
        <w:t xml:space="preserve"> visitors against major risks, the necessary steps needed to</w:t>
      </w:r>
      <w:r w:rsidR="00D87447" w:rsidRPr="002D29E1">
        <w:rPr>
          <w:rFonts w:cstheme="minorHAnsi"/>
          <w:sz w:val="24"/>
          <w:szCs w:val="24"/>
        </w:rPr>
        <w:t xml:space="preserve"> </w:t>
      </w:r>
      <w:r w:rsidRPr="002D29E1">
        <w:rPr>
          <w:rFonts w:cstheme="minorHAnsi"/>
          <w:sz w:val="24"/>
          <w:szCs w:val="24"/>
        </w:rPr>
        <w:t>support and promote healthy sites</w:t>
      </w:r>
      <w:r w:rsidR="00D87447" w:rsidRPr="002D29E1">
        <w:rPr>
          <w:rFonts w:cstheme="minorHAnsi"/>
          <w:sz w:val="24"/>
          <w:szCs w:val="24"/>
        </w:rPr>
        <w:t xml:space="preserve"> a</w:t>
      </w:r>
      <w:r w:rsidRPr="002D29E1">
        <w:rPr>
          <w:rFonts w:cstheme="minorHAnsi"/>
          <w:sz w:val="24"/>
          <w:szCs w:val="24"/>
        </w:rPr>
        <w:t>nd workers lifestyle, and also, to ensure that workers’</w:t>
      </w:r>
      <w:r w:rsidR="00D87447" w:rsidRPr="002D29E1">
        <w:rPr>
          <w:rFonts w:cstheme="minorHAnsi"/>
          <w:sz w:val="24"/>
          <w:szCs w:val="24"/>
        </w:rPr>
        <w:t xml:space="preserve"> safety is paramount</w:t>
      </w:r>
      <w:r w:rsidRPr="002D29E1">
        <w:rPr>
          <w:rFonts w:cstheme="minorHAnsi"/>
          <w:sz w:val="24"/>
          <w:szCs w:val="24"/>
        </w:rPr>
        <w:t xml:space="preserve"> and that the</w:t>
      </w:r>
      <w:r w:rsidR="00D87447" w:rsidRPr="002D29E1">
        <w:rPr>
          <w:rFonts w:cstheme="minorHAnsi"/>
          <w:sz w:val="24"/>
          <w:szCs w:val="24"/>
        </w:rPr>
        <w:t xml:space="preserve"> “new normal” will encompass </w:t>
      </w:r>
      <w:r w:rsidRPr="002D29E1">
        <w:rPr>
          <w:rFonts w:cstheme="minorHAnsi"/>
          <w:sz w:val="24"/>
          <w:szCs w:val="24"/>
        </w:rPr>
        <w:t>the development and implementation of</w:t>
      </w:r>
      <w:r w:rsidR="00D87447" w:rsidRPr="002D29E1">
        <w:rPr>
          <w:rFonts w:cstheme="minorHAnsi"/>
          <w:sz w:val="24"/>
          <w:szCs w:val="24"/>
        </w:rPr>
        <w:t xml:space="preserve"> comprehensi</w:t>
      </w:r>
      <w:r w:rsidRPr="002D29E1">
        <w:rPr>
          <w:rFonts w:cstheme="minorHAnsi"/>
          <w:sz w:val="24"/>
          <w:szCs w:val="24"/>
        </w:rPr>
        <w:t>ve and cost-efficient workplaces that keep workers healthy (ibid)</w:t>
      </w:r>
      <w:r w:rsidR="00D87447" w:rsidRPr="002D29E1">
        <w:rPr>
          <w:rFonts w:cstheme="minorHAnsi"/>
          <w:sz w:val="24"/>
          <w:szCs w:val="24"/>
        </w:rPr>
        <w:t>.</w:t>
      </w:r>
    </w:p>
    <w:p w14:paraId="42421A92" w14:textId="3874A02E" w:rsidR="00D87447" w:rsidRPr="002D29E1" w:rsidRDefault="00656863" w:rsidP="009B1772">
      <w:pPr>
        <w:spacing w:line="240" w:lineRule="auto"/>
        <w:jc w:val="both"/>
        <w:rPr>
          <w:rFonts w:cstheme="minorHAnsi"/>
          <w:sz w:val="24"/>
          <w:szCs w:val="24"/>
        </w:rPr>
      </w:pPr>
      <w:r w:rsidRPr="002D29E1">
        <w:rPr>
          <w:rFonts w:cstheme="minorHAnsi"/>
          <w:sz w:val="24"/>
          <w:szCs w:val="24"/>
        </w:rPr>
        <w:t>Construction sites had to adhere</w:t>
      </w:r>
      <w:r w:rsidR="00D87447" w:rsidRPr="002D29E1">
        <w:rPr>
          <w:rFonts w:cstheme="minorHAnsi"/>
          <w:sz w:val="24"/>
          <w:szCs w:val="24"/>
        </w:rPr>
        <w:t xml:space="preserve"> to </w:t>
      </w:r>
      <w:r w:rsidRPr="002D29E1">
        <w:rPr>
          <w:rFonts w:cstheme="minorHAnsi"/>
          <w:sz w:val="24"/>
          <w:szCs w:val="24"/>
        </w:rPr>
        <w:t>Covid-19 protocols such as for example, social distancing, implementing</w:t>
      </w:r>
      <w:r w:rsidR="00D87447" w:rsidRPr="002D29E1">
        <w:rPr>
          <w:rFonts w:cstheme="minorHAnsi"/>
          <w:sz w:val="24"/>
          <w:szCs w:val="24"/>
        </w:rPr>
        <w:t xml:space="preserve"> new hygiene and personal prote</w:t>
      </w:r>
      <w:r w:rsidRPr="002D29E1">
        <w:rPr>
          <w:rFonts w:cstheme="minorHAnsi"/>
          <w:sz w:val="24"/>
          <w:szCs w:val="24"/>
        </w:rPr>
        <w:t>ctive equipment (PPE) methods</w:t>
      </w:r>
      <w:r w:rsidR="00D87447" w:rsidRPr="002D29E1">
        <w:rPr>
          <w:rFonts w:cstheme="minorHAnsi"/>
          <w:sz w:val="24"/>
          <w:szCs w:val="24"/>
        </w:rPr>
        <w:t xml:space="preserve">, and </w:t>
      </w:r>
      <w:r w:rsidRPr="002D29E1">
        <w:rPr>
          <w:rFonts w:cstheme="minorHAnsi"/>
          <w:sz w:val="24"/>
          <w:szCs w:val="24"/>
        </w:rPr>
        <w:t>accommodating</w:t>
      </w:r>
      <w:r w:rsidR="00D87447" w:rsidRPr="002D29E1">
        <w:rPr>
          <w:rFonts w:cstheme="minorHAnsi"/>
          <w:sz w:val="24"/>
          <w:szCs w:val="24"/>
        </w:rPr>
        <w:t xml:space="preserve"> working </w:t>
      </w:r>
      <w:r w:rsidRPr="002D29E1">
        <w:rPr>
          <w:rFonts w:cstheme="minorHAnsi"/>
          <w:sz w:val="24"/>
          <w:szCs w:val="24"/>
        </w:rPr>
        <w:t xml:space="preserve">from home for non-essential </w:t>
      </w:r>
      <w:r w:rsidR="00D87447" w:rsidRPr="002D29E1">
        <w:rPr>
          <w:rFonts w:cstheme="minorHAnsi"/>
          <w:sz w:val="24"/>
          <w:szCs w:val="24"/>
        </w:rPr>
        <w:t>front‐line work</w:t>
      </w:r>
      <w:r w:rsidRPr="002D29E1">
        <w:rPr>
          <w:rFonts w:cstheme="minorHAnsi"/>
          <w:sz w:val="24"/>
          <w:szCs w:val="24"/>
        </w:rPr>
        <w:t xml:space="preserve">ers </w:t>
      </w:r>
      <w:r w:rsidRPr="00486296">
        <w:rPr>
          <w:rFonts w:cstheme="minorHAnsi"/>
          <w:sz w:val="24"/>
          <w:szCs w:val="24"/>
        </w:rPr>
        <w:t>(Stiles et al., 2020)</w:t>
      </w:r>
      <w:r w:rsidR="00D87447" w:rsidRPr="00486296">
        <w:rPr>
          <w:rFonts w:cstheme="minorHAnsi"/>
          <w:sz w:val="24"/>
          <w:szCs w:val="24"/>
        </w:rPr>
        <w:t>. The importance of</w:t>
      </w:r>
      <w:r w:rsidRPr="00486296">
        <w:rPr>
          <w:rFonts w:cstheme="minorHAnsi"/>
          <w:sz w:val="24"/>
          <w:szCs w:val="24"/>
        </w:rPr>
        <w:t xml:space="preserve"> hygiene, health and safety</w:t>
      </w:r>
      <w:r w:rsidR="00D87447" w:rsidRPr="00486296">
        <w:rPr>
          <w:rFonts w:cstheme="minorHAnsi"/>
          <w:sz w:val="24"/>
          <w:szCs w:val="24"/>
        </w:rPr>
        <w:t xml:space="preserve"> has never </w:t>
      </w:r>
      <w:r w:rsidRPr="00486296">
        <w:rPr>
          <w:rFonts w:cstheme="minorHAnsi"/>
          <w:sz w:val="24"/>
          <w:szCs w:val="24"/>
        </w:rPr>
        <w:t>been clearer (ibid</w:t>
      </w:r>
      <w:r w:rsidR="00D87447" w:rsidRPr="00486296">
        <w:rPr>
          <w:rFonts w:cstheme="minorHAnsi"/>
          <w:sz w:val="24"/>
          <w:szCs w:val="24"/>
        </w:rPr>
        <w:t xml:space="preserve">). </w:t>
      </w:r>
      <w:r w:rsidRPr="00486296">
        <w:rPr>
          <w:rFonts w:cstheme="minorHAnsi"/>
          <w:sz w:val="24"/>
          <w:szCs w:val="24"/>
        </w:rPr>
        <w:t>In</w:t>
      </w:r>
      <w:r w:rsidRPr="002D29E1">
        <w:rPr>
          <w:rFonts w:cstheme="minorHAnsi"/>
          <w:sz w:val="24"/>
          <w:szCs w:val="24"/>
        </w:rPr>
        <w:t xml:space="preserve"> support of this view, s</w:t>
      </w:r>
      <w:r w:rsidR="00D87447" w:rsidRPr="002D29E1">
        <w:rPr>
          <w:rFonts w:cstheme="minorHAnsi"/>
          <w:sz w:val="24"/>
          <w:szCs w:val="24"/>
        </w:rPr>
        <w:t>ince COVID‐19</w:t>
      </w:r>
      <w:r w:rsidRPr="002D29E1">
        <w:rPr>
          <w:rFonts w:cstheme="minorHAnsi"/>
          <w:sz w:val="24"/>
          <w:szCs w:val="24"/>
        </w:rPr>
        <w:t>, there has be</w:t>
      </w:r>
      <w:r w:rsidR="00D87447" w:rsidRPr="002D29E1">
        <w:rPr>
          <w:rFonts w:cstheme="minorHAnsi"/>
          <w:sz w:val="24"/>
          <w:szCs w:val="24"/>
        </w:rPr>
        <w:t>e</w:t>
      </w:r>
      <w:r w:rsidRPr="002D29E1">
        <w:rPr>
          <w:rFonts w:cstheme="minorHAnsi"/>
          <w:sz w:val="24"/>
          <w:szCs w:val="24"/>
        </w:rPr>
        <w:t>n</w:t>
      </w:r>
      <w:r w:rsidR="00D87447" w:rsidRPr="002D29E1">
        <w:rPr>
          <w:rFonts w:cstheme="minorHAnsi"/>
          <w:sz w:val="24"/>
          <w:szCs w:val="24"/>
        </w:rPr>
        <w:t xml:space="preserve"> a rapid and </w:t>
      </w:r>
      <w:r w:rsidRPr="002D29E1">
        <w:rPr>
          <w:rFonts w:cstheme="minorHAnsi"/>
          <w:sz w:val="24"/>
          <w:szCs w:val="24"/>
        </w:rPr>
        <w:t>general</w:t>
      </w:r>
      <w:r w:rsidR="00D87447" w:rsidRPr="002D29E1">
        <w:rPr>
          <w:rFonts w:cstheme="minorHAnsi"/>
          <w:sz w:val="24"/>
          <w:szCs w:val="24"/>
        </w:rPr>
        <w:t xml:space="preserve"> change of construction site safety, health,</w:t>
      </w:r>
      <w:r w:rsidRPr="002D29E1">
        <w:rPr>
          <w:rFonts w:cstheme="minorHAnsi"/>
          <w:sz w:val="24"/>
          <w:szCs w:val="24"/>
        </w:rPr>
        <w:t xml:space="preserve"> and hygiene, relying on management to issue clear instructions</w:t>
      </w:r>
      <w:r w:rsidR="00D87447" w:rsidRPr="002D29E1">
        <w:rPr>
          <w:rFonts w:cstheme="minorHAnsi"/>
          <w:sz w:val="24"/>
          <w:szCs w:val="24"/>
        </w:rPr>
        <w:t xml:space="preserve"> and resources, as wel</w:t>
      </w:r>
      <w:r w:rsidRPr="002D29E1">
        <w:rPr>
          <w:rFonts w:cstheme="minorHAnsi"/>
          <w:sz w:val="24"/>
          <w:szCs w:val="24"/>
        </w:rPr>
        <w:t>l as ensuring that the necessary protocols during</w:t>
      </w:r>
      <w:r w:rsidR="00D87447" w:rsidRPr="002D29E1">
        <w:rPr>
          <w:rFonts w:cstheme="minorHAnsi"/>
          <w:sz w:val="24"/>
          <w:szCs w:val="24"/>
        </w:rPr>
        <w:t xml:space="preserve"> COVID</w:t>
      </w:r>
      <w:r w:rsidRPr="002D29E1">
        <w:rPr>
          <w:rFonts w:cstheme="minorHAnsi"/>
          <w:sz w:val="24"/>
          <w:szCs w:val="24"/>
        </w:rPr>
        <w:t>-19 are observed on</w:t>
      </w:r>
      <w:r w:rsidR="00D87447" w:rsidRPr="002D29E1">
        <w:rPr>
          <w:rFonts w:cstheme="minorHAnsi"/>
          <w:sz w:val="24"/>
          <w:szCs w:val="24"/>
        </w:rPr>
        <w:t xml:space="preserve"> all construction sites</w:t>
      </w:r>
      <w:r w:rsidRPr="002D29E1">
        <w:rPr>
          <w:rFonts w:cstheme="minorHAnsi"/>
          <w:sz w:val="24"/>
          <w:szCs w:val="24"/>
        </w:rPr>
        <w:t xml:space="preserve"> (ibid). Therefore, it is thought</w:t>
      </w:r>
      <w:r w:rsidR="00D87447" w:rsidRPr="002D29E1">
        <w:rPr>
          <w:rFonts w:cstheme="minorHAnsi"/>
          <w:sz w:val="24"/>
          <w:szCs w:val="24"/>
        </w:rPr>
        <w:t xml:space="preserve"> that the nature of the pandemic, </w:t>
      </w:r>
      <w:r w:rsidRPr="002D29E1">
        <w:rPr>
          <w:rFonts w:cstheme="minorHAnsi"/>
          <w:sz w:val="24"/>
          <w:szCs w:val="24"/>
        </w:rPr>
        <w:t xml:space="preserve">which has affected the </w:t>
      </w:r>
      <w:r w:rsidR="00EA3592" w:rsidRPr="002D29E1">
        <w:rPr>
          <w:rFonts w:cstheme="minorHAnsi"/>
          <w:sz w:val="24"/>
          <w:szCs w:val="24"/>
        </w:rPr>
        <w:t>society, has</w:t>
      </w:r>
      <w:r w:rsidRPr="002D29E1">
        <w:rPr>
          <w:rFonts w:cstheme="minorHAnsi"/>
          <w:sz w:val="24"/>
          <w:szCs w:val="24"/>
        </w:rPr>
        <w:t xml:space="preserve"> helped</w:t>
      </w:r>
      <w:r w:rsidR="00D87447" w:rsidRPr="002D29E1">
        <w:rPr>
          <w:rFonts w:cstheme="minorHAnsi"/>
          <w:sz w:val="24"/>
          <w:szCs w:val="24"/>
        </w:rPr>
        <w:t xml:space="preserve"> to push through change</w:t>
      </w:r>
      <w:r w:rsidRPr="002D29E1">
        <w:rPr>
          <w:rFonts w:cstheme="minorHAnsi"/>
          <w:sz w:val="24"/>
          <w:szCs w:val="24"/>
        </w:rPr>
        <w:t xml:space="preserve"> in</w:t>
      </w:r>
      <w:r w:rsidR="00D87447" w:rsidRPr="002D29E1">
        <w:rPr>
          <w:rFonts w:cstheme="minorHAnsi"/>
          <w:sz w:val="24"/>
          <w:szCs w:val="24"/>
        </w:rPr>
        <w:t xml:space="preserve"> management</w:t>
      </w:r>
      <w:r w:rsidRPr="002D29E1">
        <w:rPr>
          <w:rFonts w:cstheme="minorHAnsi"/>
          <w:sz w:val="24"/>
          <w:szCs w:val="24"/>
        </w:rPr>
        <w:t xml:space="preserve"> perception</w:t>
      </w:r>
      <w:r w:rsidR="00D87447" w:rsidRPr="002D29E1">
        <w:rPr>
          <w:rFonts w:cstheme="minorHAnsi"/>
          <w:sz w:val="24"/>
          <w:szCs w:val="24"/>
        </w:rPr>
        <w:t>, ac</w:t>
      </w:r>
      <w:r w:rsidRPr="002D29E1">
        <w:rPr>
          <w:rFonts w:cstheme="minorHAnsi"/>
          <w:sz w:val="24"/>
          <w:szCs w:val="24"/>
        </w:rPr>
        <w:t>ceptance, and implementation of new measures at a</w:t>
      </w:r>
      <w:r w:rsidR="00D87447" w:rsidRPr="002D29E1">
        <w:rPr>
          <w:rFonts w:cstheme="minorHAnsi"/>
          <w:sz w:val="24"/>
          <w:szCs w:val="24"/>
        </w:rPr>
        <w:t xml:space="preserve"> faster rate than</w:t>
      </w:r>
      <w:r w:rsidRPr="002D29E1">
        <w:rPr>
          <w:rFonts w:cstheme="minorHAnsi"/>
          <w:sz w:val="24"/>
          <w:szCs w:val="24"/>
        </w:rPr>
        <w:t xml:space="preserve"> is</w:t>
      </w:r>
      <w:r w:rsidR="00D87447" w:rsidRPr="002D29E1">
        <w:rPr>
          <w:rFonts w:cstheme="minorHAnsi"/>
          <w:sz w:val="24"/>
          <w:szCs w:val="24"/>
        </w:rPr>
        <w:t xml:space="preserve"> normally experienced with</w:t>
      </w:r>
      <w:r w:rsidRPr="002D29E1">
        <w:rPr>
          <w:rFonts w:cstheme="minorHAnsi"/>
          <w:sz w:val="24"/>
          <w:szCs w:val="24"/>
        </w:rPr>
        <w:t xml:space="preserve"> other</w:t>
      </w:r>
      <w:r w:rsidR="00D87447" w:rsidRPr="002D29E1">
        <w:rPr>
          <w:rFonts w:cstheme="minorHAnsi"/>
          <w:sz w:val="24"/>
          <w:szCs w:val="24"/>
        </w:rPr>
        <w:t xml:space="preserve"> construction health and safety initiatives</w:t>
      </w:r>
      <w:r w:rsidRPr="002D29E1">
        <w:rPr>
          <w:rFonts w:cstheme="minorHAnsi"/>
          <w:sz w:val="24"/>
          <w:szCs w:val="24"/>
        </w:rPr>
        <w:t xml:space="preserve"> (ibid)</w:t>
      </w:r>
      <w:r w:rsidR="00D87447" w:rsidRPr="002D29E1">
        <w:rPr>
          <w:rFonts w:cstheme="minorHAnsi"/>
          <w:sz w:val="24"/>
          <w:szCs w:val="24"/>
        </w:rPr>
        <w:t>.</w:t>
      </w:r>
    </w:p>
    <w:p w14:paraId="7D022C5A" w14:textId="6D31C49F" w:rsidR="00933B32" w:rsidRPr="002D29E1" w:rsidRDefault="00656863" w:rsidP="009B1772">
      <w:pPr>
        <w:spacing w:line="240" w:lineRule="auto"/>
        <w:jc w:val="both"/>
        <w:rPr>
          <w:rFonts w:cstheme="minorHAnsi"/>
          <w:color w:val="FF0000"/>
          <w:sz w:val="24"/>
          <w:szCs w:val="24"/>
        </w:rPr>
      </w:pPr>
      <w:r w:rsidRPr="002D29E1">
        <w:rPr>
          <w:rFonts w:cstheme="minorHAnsi"/>
          <w:sz w:val="24"/>
          <w:szCs w:val="24"/>
        </w:rPr>
        <w:t>In response to the Covid-19 pandemic, the South African Department</w:t>
      </w:r>
      <w:r w:rsidR="003D1355" w:rsidRPr="002D29E1">
        <w:rPr>
          <w:rFonts w:cstheme="minorHAnsi"/>
          <w:sz w:val="24"/>
          <w:szCs w:val="24"/>
        </w:rPr>
        <w:t xml:space="preserve"> of Employment and Labour issued</w:t>
      </w:r>
      <w:r w:rsidRPr="002D29E1">
        <w:rPr>
          <w:rFonts w:cstheme="minorHAnsi"/>
          <w:sz w:val="24"/>
          <w:szCs w:val="24"/>
        </w:rPr>
        <w:t xml:space="preserve"> guidelines on how to deal with the pandemic at </w:t>
      </w:r>
      <w:r w:rsidRPr="00A138E1">
        <w:rPr>
          <w:rFonts w:cstheme="minorHAnsi"/>
          <w:sz w:val="24"/>
          <w:szCs w:val="24"/>
        </w:rPr>
        <w:t>workplaces (</w:t>
      </w:r>
      <w:r w:rsidR="00AE57CE" w:rsidRPr="00A138E1">
        <w:rPr>
          <w:rFonts w:cstheme="minorHAnsi"/>
          <w:sz w:val="24"/>
          <w:szCs w:val="24"/>
        </w:rPr>
        <w:t>C19 OHS, 2020</w:t>
      </w:r>
      <w:r w:rsidRPr="00A138E1">
        <w:rPr>
          <w:rFonts w:cstheme="minorHAnsi"/>
          <w:sz w:val="24"/>
          <w:szCs w:val="24"/>
        </w:rPr>
        <w:t>).</w:t>
      </w:r>
      <w:r w:rsidRPr="002D29E1">
        <w:rPr>
          <w:rFonts w:cstheme="minorHAnsi"/>
          <w:sz w:val="24"/>
          <w:szCs w:val="24"/>
        </w:rPr>
        <w:t xml:space="preserve"> The guidelines were issued on the 17</w:t>
      </w:r>
      <w:r w:rsidRPr="002D29E1">
        <w:rPr>
          <w:rFonts w:cstheme="minorHAnsi"/>
          <w:sz w:val="24"/>
          <w:szCs w:val="24"/>
          <w:vertAlign w:val="superscript"/>
        </w:rPr>
        <w:t>th</w:t>
      </w:r>
      <w:r w:rsidRPr="002D29E1">
        <w:rPr>
          <w:rFonts w:cstheme="minorHAnsi"/>
          <w:sz w:val="24"/>
          <w:szCs w:val="24"/>
        </w:rPr>
        <w:t xml:space="preserve"> </w:t>
      </w:r>
      <w:r w:rsidR="00922211">
        <w:rPr>
          <w:rFonts w:cstheme="minorHAnsi"/>
          <w:sz w:val="24"/>
          <w:szCs w:val="24"/>
        </w:rPr>
        <w:t xml:space="preserve">of </w:t>
      </w:r>
      <w:r w:rsidRPr="002D29E1">
        <w:rPr>
          <w:rFonts w:cstheme="minorHAnsi"/>
          <w:sz w:val="24"/>
          <w:szCs w:val="24"/>
        </w:rPr>
        <w:t>March 2020 shortly after the first Covid-19 case was reported on 5</w:t>
      </w:r>
      <w:r w:rsidRPr="002D29E1">
        <w:rPr>
          <w:rFonts w:cstheme="minorHAnsi"/>
          <w:sz w:val="24"/>
          <w:szCs w:val="24"/>
          <w:vertAlign w:val="superscript"/>
        </w:rPr>
        <w:t>th</w:t>
      </w:r>
      <w:r w:rsidRPr="002D29E1">
        <w:rPr>
          <w:rFonts w:cstheme="minorHAnsi"/>
          <w:sz w:val="24"/>
          <w:szCs w:val="24"/>
        </w:rPr>
        <w:t xml:space="preserve"> </w:t>
      </w:r>
      <w:r w:rsidR="00922211">
        <w:rPr>
          <w:rFonts w:cstheme="minorHAnsi"/>
          <w:sz w:val="24"/>
          <w:szCs w:val="24"/>
        </w:rPr>
        <w:t xml:space="preserve">of </w:t>
      </w:r>
      <w:r w:rsidRPr="002D29E1">
        <w:rPr>
          <w:rFonts w:cstheme="minorHAnsi"/>
          <w:sz w:val="24"/>
          <w:szCs w:val="24"/>
          <w:shd w:val="clear" w:color="auto" w:fill="FFFFFF"/>
        </w:rPr>
        <w:t>March 2020 (ibid).</w:t>
      </w:r>
      <w:r w:rsidR="00933B32" w:rsidRPr="002D29E1">
        <w:rPr>
          <w:rFonts w:cstheme="minorHAnsi"/>
          <w:sz w:val="24"/>
          <w:szCs w:val="24"/>
        </w:rPr>
        <w:t xml:space="preserve"> </w:t>
      </w:r>
      <w:r w:rsidRPr="002D29E1">
        <w:rPr>
          <w:rFonts w:cstheme="minorHAnsi"/>
          <w:sz w:val="24"/>
          <w:szCs w:val="24"/>
        </w:rPr>
        <w:t>Under the new guidelines, the</w:t>
      </w:r>
      <w:r w:rsidR="00933B32" w:rsidRPr="002D29E1">
        <w:rPr>
          <w:rFonts w:cstheme="minorHAnsi"/>
          <w:sz w:val="24"/>
          <w:szCs w:val="24"/>
        </w:rPr>
        <w:t xml:space="preserve"> Department of Employment and Labour appealed </w:t>
      </w:r>
      <w:r w:rsidRPr="002D29E1">
        <w:rPr>
          <w:rFonts w:cstheme="minorHAnsi"/>
          <w:sz w:val="24"/>
          <w:szCs w:val="24"/>
        </w:rPr>
        <w:t>to employers to use the recommendation</w:t>
      </w:r>
      <w:r w:rsidR="00933B32" w:rsidRPr="002D29E1">
        <w:rPr>
          <w:rFonts w:cstheme="minorHAnsi"/>
          <w:sz w:val="24"/>
          <w:szCs w:val="24"/>
        </w:rPr>
        <w:t xml:space="preserve"> of the O</w:t>
      </w:r>
      <w:r w:rsidRPr="002D29E1">
        <w:rPr>
          <w:rFonts w:cstheme="minorHAnsi"/>
          <w:sz w:val="24"/>
          <w:szCs w:val="24"/>
        </w:rPr>
        <w:t xml:space="preserve">ccupational </w:t>
      </w:r>
      <w:r w:rsidR="00933B32" w:rsidRPr="002D29E1">
        <w:rPr>
          <w:rFonts w:cstheme="minorHAnsi"/>
          <w:sz w:val="24"/>
          <w:szCs w:val="24"/>
        </w:rPr>
        <w:t>H</w:t>
      </w:r>
      <w:r w:rsidRPr="002D29E1">
        <w:rPr>
          <w:rFonts w:cstheme="minorHAnsi"/>
          <w:sz w:val="24"/>
          <w:szCs w:val="24"/>
        </w:rPr>
        <w:t xml:space="preserve">ealth and </w:t>
      </w:r>
      <w:r w:rsidR="00933B32" w:rsidRPr="002D29E1">
        <w:rPr>
          <w:rFonts w:cstheme="minorHAnsi"/>
          <w:sz w:val="24"/>
          <w:szCs w:val="24"/>
        </w:rPr>
        <w:t>S</w:t>
      </w:r>
      <w:r w:rsidRPr="002D29E1">
        <w:rPr>
          <w:rFonts w:cstheme="minorHAnsi"/>
          <w:sz w:val="24"/>
          <w:szCs w:val="24"/>
        </w:rPr>
        <w:t xml:space="preserve">afety </w:t>
      </w:r>
      <w:r w:rsidR="00933B32" w:rsidRPr="002D29E1">
        <w:rPr>
          <w:rFonts w:cstheme="minorHAnsi"/>
          <w:sz w:val="24"/>
          <w:szCs w:val="24"/>
        </w:rPr>
        <w:t>A</w:t>
      </w:r>
      <w:r w:rsidRPr="002D29E1">
        <w:rPr>
          <w:rFonts w:cstheme="minorHAnsi"/>
          <w:sz w:val="24"/>
          <w:szCs w:val="24"/>
        </w:rPr>
        <w:t>ct 83 of 1993 (</w:t>
      </w:r>
      <w:r w:rsidR="00AE57CE" w:rsidRPr="002D29E1">
        <w:rPr>
          <w:rFonts w:cstheme="minorHAnsi"/>
          <w:sz w:val="24"/>
          <w:szCs w:val="24"/>
        </w:rPr>
        <w:t>C19 OHS, 2020</w:t>
      </w:r>
      <w:r w:rsidR="00AE57CE" w:rsidRPr="00486296">
        <w:rPr>
          <w:rFonts w:cstheme="minorHAnsi"/>
          <w:sz w:val="24"/>
          <w:szCs w:val="24"/>
        </w:rPr>
        <w:t xml:space="preserve">; </w:t>
      </w:r>
      <w:r w:rsidRPr="00486296">
        <w:rPr>
          <w:rFonts w:cstheme="minorHAnsi"/>
          <w:sz w:val="24"/>
          <w:szCs w:val="24"/>
        </w:rPr>
        <w:t>OHSA, 1993)</w:t>
      </w:r>
      <w:r w:rsidR="00933B32" w:rsidRPr="00486296">
        <w:rPr>
          <w:rFonts w:cstheme="minorHAnsi"/>
          <w:sz w:val="24"/>
          <w:szCs w:val="24"/>
        </w:rPr>
        <w:t xml:space="preserve"> in</w:t>
      </w:r>
      <w:r w:rsidR="00933B32" w:rsidRPr="002D29E1">
        <w:rPr>
          <w:rFonts w:cstheme="minorHAnsi"/>
          <w:sz w:val="24"/>
          <w:szCs w:val="24"/>
        </w:rPr>
        <w:t xml:space="preserve"> particular the Hazardous Biological Agents Regulations governing workplaces in relation to Coronavirus Disease 2019 caused by the SARS-CoV-2 virus. Although OHSA </w:t>
      </w:r>
      <w:r w:rsidRPr="002D29E1">
        <w:rPr>
          <w:rFonts w:cstheme="minorHAnsi"/>
          <w:sz w:val="24"/>
          <w:szCs w:val="24"/>
        </w:rPr>
        <w:t>necessitates</w:t>
      </w:r>
      <w:r w:rsidR="00933B32" w:rsidRPr="002D29E1">
        <w:rPr>
          <w:rFonts w:cstheme="minorHAnsi"/>
          <w:sz w:val="24"/>
          <w:szCs w:val="24"/>
        </w:rPr>
        <w:t xml:space="preserve"> employers to </w:t>
      </w:r>
      <w:r w:rsidRPr="002D29E1">
        <w:rPr>
          <w:rFonts w:cstheme="minorHAnsi"/>
          <w:sz w:val="24"/>
          <w:szCs w:val="24"/>
        </w:rPr>
        <w:t>evaluate</w:t>
      </w:r>
      <w:r w:rsidR="00933B32" w:rsidRPr="002D29E1">
        <w:rPr>
          <w:rFonts w:cstheme="minorHAnsi"/>
          <w:sz w:val="24"/>
          <w:szCs w:val="24"/>
        </w:rPr>
        <w:t xml:space="preserve"> and update r</w:t>
      </w:r>
      <w:r w:rsidRPr="002D29E1">
        <w:rPr>
          <w:rFonts w:cstheme="minorHAnsi"/>
          <w:sz w:val="24"/>
          <w:szCs w:val="24"/>
        </w:rPr>
        <w:t>isk assessments regularly</w:t>
      </w:r>
      <w:r w:rsidR="00933B32" w:rsidRPr="002D29E1">
        <w:rPr>
          <w:rFonts w:cstheme="minorHAnsi"/>
          <w:sz w:val="24"/>
          <w:szCs w:val="24"/>
        </w:rPr>
        <w:t xml:space="preserve">, the new </w:t>
      </w:r>
      <w:r w:rsidRPr="002D29E1">
        <w:rPr>
          <w:rFonts w:cstheme="minorHAnsi"/>
          <w:sz w:val="24"/>
          <w:szCs w:val="24"/>
        </w:rPr>
        <w:t>threat presented</w:t>
      </w:r>
      <w:r w:rsidR="00933B32" w:rsidRPr="002D29E1">
        <w:rPr>
          <w:rFonts w:cstheme="minorHAnsi"/>
          <w:sz w:val="24"/>
          <w:szCs w:val="24"/>
        </w:rPr>
        <w:t xml:space="preserve"> by COVID-19 is </w:t>
      </w:r>
      <w:r w:rsidRPr="002D29E1">
        <w:rPr>
          <w:rFonts w:cstheme="minorHAnsi"/>
          <w:sz w:val="24"/>
          <w:szCs w:val="24"/>
        </w:rPr>
        <w:t>undoubtedly</w:t>
      </w:r>
      <w:r w:rsidR="00933B32" w:rsidRPr="002D29E1">
        <w:rPr>
          <w:rFonts w:cstheme="minorHAnsi"/>
          <w:sz w:val="24"/>
          <w:szCs w:val="24"/>
        </w:rPr>
        <w:t xml:space="preserve"> </w:t>
      </w:r>
      <w:r w:rsidRPr="002D29E1">
        <w:rPr>
          <w:rFonts w:cstheme="minorHAnsi"/>
          <w:sz w:val="24"/>
          <w:szCs w:val="24"/>
        </w:rPr>
        <w:t>recognisable</w:t>
      </w:r>
      <w:r w:rsidR="00933B32" w:rsidRPr="002D29E1">
        <w:rPr>
          <w:rFonts w:cstheme="minorHAnsi"/>
          <w:sz w:val="24"/>
          <w:szCs w:val="24"/>
        </w:rPr>
        <w:t xml:space="preserve"> </w:t>
      </w:r>
      <w:r w:rsidRPr="002D29E1">
        <w:rPr>
          <w:rFonts w:cstheme="minorHAnsi"/>
          <w:sz w:val="24"/>
          <w:szCs w:val="24"/>
        </w:rPr>
        <w:t>and the primary</w:t>
      </w:r>
      <w:r w:rsidR="00933B32" w:rsidRPr="002D29E1">
        <w:rPr>
          <w:rFonts w:cstheme="minorHAnsi"/>
          <w:sz w:val="24"/>
          <w:szCs w:val="24"/>
        </w:rPr>
        <w:t xml:space="preserve"> measures to minim</w:t>
      </w:r>
      <w:r w:rsidRPr="002D29E1">
        <w:rPr>
          <w:rFonts w:cstheme="minorHAnsi"/>
          <w:sz w:val="24"/>
          <w:szCs w:val="24"/>
        </w:rPr>
        <w:t>ise the risk are now well known</w:t>
      </w:r>
      <w:r w:rsidR="00933B32" w:rsidRPr="002D29E1">
        <w:rPr>
          <w:rFonts w:cstheme="minorHAnsi"/>
          <w:sz w:val="24"/>
          <w:szCs w:val="24"/>
        </w:rPr>
        <w:t>. The object</w:t>
      </w:r>
      <w:r w:rsidRPr="002D29E1">
        <w:rPr>
          <w:rFonts w:cstheme="minorHAnsi"/>
          <w:sz w:val="24"/>
          <w:szCs w:val="24"/>
        </w:rPr>
        <w:t>ive</w:t>
      </w:r>
      <w:r w:rsidR="00933B32" w:rsidRPr="002D29E1">
        <w:rPr>
          <w:rFonts w:cstheme="minorHAnsi"/>
          <w:sz w:val="24"/>
          <w:szCs w:val="24"/>
        </w:rPr>
        <w:t xml:space="preserve"> of conducting risk assessment</w:t>
      </w:r>
      <w:r w:rsidRPr="002D29E1">
        <w:rPr>
          <w:rFonts w:cstheme="minorHAnsi"/>
          <w:sz w:val="24"/>
          <w:szCs w:val="24"/>
        </w:rPr>
        <w:t>s in relation to</w:t>
      </w:r>
      <w:r w:rsidR="00933B32" w:rsidRPr="002D29E1">
        <w:rPr>
          <w:rFonts w:cstheme="minorHAnsi"/>
          <w:sz w:val="24"/>
          <w:szCs w:val="24"/>
        </w:rPr>
        <w:t xml:space="preserve"> COVID-19 is to </w:t>
      </w:r>
      <w:r w:rsidRPr="002D29E1">
        <w:rPr>
          <w:rFonts w:cstheme="minorHAnsi"/>
          <w:sz w:val="24"/>
          <w:szCs w:val="24"/>
        </w:rPr>
        <w:t>deliver</w:t>
      </w:r>
      <w:r w:rsidR="00933B32" w:rsidRPr="002D29E1">
        <w:rPr>
          <w:rFonts w:cstheme="minorHAnsi"/>
          <w:sz w:val="24"/>
          <w:szCs w:val="24"/>
        </w:rPr>
        <w:t xml:space="preserve"> specific focus on COVID-1</w:t>
      </w:r>
      <w:r w:rsidRPr="002D29E1">
        <w:rPr>
          <w:rFonts w:cstheme="minorHAnsi"/>
          <w:sz w:val="24"/>
          <w:szCs w:val="24"/>
        </w:rPr>
        <w:t>9 and apply the measures mandated by the</w:t>
      </w:r>
      <w:r w:rsidR="00933B32" w:rsidRPr="002D29E1">
        <w:rPr>
          <w:rFonts w:cstheme="minorHAnsi"/>
          <w:sz w:val="24"/>
          <w:szCs w:val="24"/>
        </w:rPr>
        <w:t xml:space="preserve"> Directive to specific working environments </w:t>
      </w:r>
      <w:r w:rsidR="00EA3592" w:rsidRPr="002D29E1">
        <w:rPr>
          <w:rFonts w:cstheme="minorHAnsi"/>
          <w:sz w:val="24"/>
          <w:szCs w:val="24"/>
        </w:rPr>
        <w:t>considering</w:t>
      </w:r>
      <w:r w:rsidR="00933B32" w:rsidRPr="002D29E1">
        <w:rPr>
          <w:rFonts w:cstheme="minorHAnsi"/>
          <w:sz w:val="24"/>
          <w:szCs w:val="24"/>
        </w:rPr>
        <w:t xml:space="preserve"> the Risk Assessmen</w:t>
      </w:r>
      <w:r w:rsidRPr="002D29E1">
        <w:rPr>
          <w:rFonts w:cstheme="minorHAnsi"/>
          <w:sz w:val="24"/>
          <w:szCs w:val="24"/>
        </w:rPr>
        <w:t>t Guides published the</w:t>
      </w:r>
      <w:r w:rsidR="00933B32" w:rsidRPr="002D29E1">
        <w:rPr>
          <w:rFonts w:cstheme="minorHAnsi"/>
          <w:sz w:val="24"/>
          <w:szCs w:val="24"/>
        </w:rPr>
        <w:t xml:space="preserve"> National Department of Health</w:t>
      </w:r>
      <w:r w:rsidRPr="002D29E1">
        <w:rPr>
          <w:rFonts w:cstheme="minorHAnsi"/>
          <w:sz w:val="24"/>
          <w:szCs w:val="24"/>
        </w:rPr>
        <w:t xml:space="preserve"> (</w:t>
      </w:r>
      <w:r w:rsidR="00AE57CE" w:rsidRPr="002D29E1">
        <w:rPr>
          <w:rFonts w:cstheme="minorHAnsi"/>
          <w:sz w:val="24"/>
          <w:szCs w:val="24"/>
        </w:rPr>
        <w:t>C19 OHS, 2020</w:t>
      </w:r>
      <w:r w:rsidRPr="002D29E1">
        <w:rPr>
          <w:rFonts w:cstheme="minorHAnsi"/>
          <w:sz w:val="24"/>
          <w:szCs w:val="24"/>
        </w:rPr>
        <w:t>)</w:t>
      </w:r>
      <w:r w:rsidR="00933B32" w:rsidRPr="002D29E1">
        <w:rPr>
          <w:rFonts w:cstheme="minorHAnsi"/>
          <w:sz w:val="24"/>
          <w:szCs w:val="24"/>
        </w:rPr>
        <w:t>.</w:t>
      </w:r>
    </w:p>
    <w:p w14:paraId="576C6650" w14:textId="38FE98BB" w:rsidR="00806032" w:rsidRPr="002D29E1" w:rsidRDefault="00EF368A" w:rsidP="009B1772">
      <w:pPr>
        <w:spacing w:line="240" w:lineRule="auto"/>
        <w:jc w:val="both"/>
        <w:rPr>
          <w:rFonts w:cstheme="minorHAnsi"/>
          <w:sz w:val="24"/>
          <w:szCs w:val="24"/>
        </w:rPr>
      </w:pPr>
      <w:r w:rsidRPr="002D29E1">
        <w:rPr>
          <w:rFonts w:cstheme="minorHAnsi"/>
          <w:sz w:val="24"/>
          <w:szCs w:val="24"/>
        </w:rPr>
        <w:t>The c</w:t>
      </w:r>
      <w:r w:rsidR="00E62BDB" w:rsidRPr="002D29E1">
        <w:rPr>
          <w:rFonts w:cstheme="minorHAnsi"/>
          <w:sz w:val="24"/>
          <w:szCs w:val="24"/>
        </w:rPr>
        <w:t>onstruction industry</w:t>
      </w:r>
      <w:r w:rsidRPr="002D29E1">
        <w:rPr>
          <w:rFonts w:cstheme="minorHAnsi"/>
          <w:sz w:val="24"/>
          <w:szCs w:val="24"/>
        </w:rPr>
        <w:t xml:space="preserve"> is a highly regu</w:t>
      </w:r>
      <w:r w:rsidR="00E62BDB" w:rsidRPr="002D29E1">
        <w:rPr>
          <w:rFonts w:cstheme="minorHAnsi"/>
          <w:sz w:val="24"/>
          <w:szCs w:val="24"/>
        </w:rPr>
        <w:t>lated environment and the key legislation governing the industry in South Africa are</w:t>
      </w:r>
      <w:r w:rsidRPr="002D29E1">
        <w:rPr>
          <w:rFonts w:cstheme="minorHAnsi"/>
          <w:sz w:val="24"/>
          <w:szCs w:val="24"/>
        </w:rPr>
        <w:t xml:space="preserve"> Occupational Health and Safety Act no 85 of 1993</w:t>
      </w:r>
      <w:r w:rsidR="00E9287B">
        <w:rPr>
          <w:rFonts w:cstheme="minorHAnsi"/>
          <w:sz w:val="24"/>
          <w:szCs w:val="24"/>
        </w:rPr>
        <w:t xml:space="preserve"> (OHSA)</w:t>
      </w:r>
      <w:r w:rsidRPr="002D29E1">
        <w:rPr>
          <w:rFonts w:cstheme="minorHAnsi"/>
          <w:sz w:val="24"/>
          <w:szCs w:val="24"/>
        </w:rPr>
        <w:t xml:space="preserve"> and the Construction Regulations</w:t>
      </w:r>
      <w:r w:rsidR="00E9287B">
        <w:rPr>
          <w:rFonts w:cstheme="minorHAnsi"/>
          <w:sz w:val="24"/>
          <w:szCs w:val="24"/>
        </w:rPr>
        <w:t xml:space="preserve"> (CR)</w:t>
      </w:r>
      <w:r w:rsidRPr="002D29E1">
        <w:rPr>
          <w:rFonts w:cstheme="minorHAnsi"/>
          <w:sz w:val="24"/>
          <w:szCs w:val="24"/>
        </w:rPr>
        <w:t xml:space="preserve"> 2014</w:t>
      </w:r>
      <w:r w:rsidR="00E62BDB" w:rsidRPr="002D29E1">
        <w:rPr>
          <w:rFonts w:cstheme="minorHAnsi"/>
          <w:sz w:val="24"/>
          <w:szCs w:val="24"/>
        </w:rPr>
        <w:t xml:space="preserve"> (OHSA, 1993</w:t>
      </w:r>
      <w:r w:rsidR="00E62BDB" w:rsidRPr="00486296">
        <w:rPr>
          <w:rFonts w:cstheme="minorHAnsi"/>
          <w:sz w:val="24"/>
          <w:szCs w:val="24"/>
        </w:rPr>
        <w:t>; CR, 2014)</w:t>
      </w:r>
      <w:r w:rsidRPr="00486296">
        <w:rPr>
          <w:rFonts w:cstheme="minorHAnsi"/>
          <w:sz w:val="24"/>
          <w:szCs w:val="24"/>
        </w:rPr>
        <w:t xml:space="preserve">. </w:t>
      </w:r>
      <w:r w:rsidR="00E62BDB" w:rsidRPr="00486296">
        <w:rPr>
          <w:rFonts w:cstheme="minorHAnsi"/>
          <w:sz w:val="24"/>
          <w:szCs w:val="24"/>
        </w:rPr>
        <w:t>Moreover</w:t>
      </w:r>
      <w:r w:rsidR="00E62BDB" w:rsidRPr="002D29E1">
        <w:rPr>
          <w:rFonts w:cstheme="minorHAnsi"/>
          <w:sz w:val="24"/>
          <w:szCs w:val="24"/>
        </w:rPr>
        <w:t>, several</w:t>
      </w:r>
      <w:r w:rsidRPr="002D29E1">
        <w:rPr>
          <w:rFonts w:cstheme="minorHAnsi"/>
          <w:sz w:val="24"/>
          <w:szCs w:val="24"/>
        </w:rPr>
        <w:t xml:space="preserve"> employer federations have their own occupational health and safety committees </w:t>
      </w:r>
      <w:r w:rsidR="00E62BDB" w:rsidRPr="002D29E1">
        <w:rPr>
          <w:rFonts w:cstheme="minorHAnsi"/>
          <w:sz w:val="24"/>
          <w:szCs w:val="24"/>
        </w:rPr>
        <w:t>constantly</w:t>
      </w:r>
      <w:r w:rsidRPr="002D29E1">
        <w:rPr>
          <w:rFonts w:cstheme="minorHAnsi"/>
          <w:sz w:val="24"/>
          <w:szCs w:val="24"/>
        </w:rPr>
        <w:t xml:space="preserve"> advising me</w:t>
      </w:r>
      <w:r w:rsidR="00E62BDB" w:rsidRPr="002D29E1">
        <w:rPr>
          <w:rFonts w:cstheme="minorHAnsi"/>
          <w:sz w:val="24"/>
          <w:szCs w:val="24"/>
        </w:rPr>
        <w:t>mbers</w:t>
      </w:r>
      <w:r w:rsidRPr="002D29E1">
        <w:rPr>
          <w:rFonts w:cstheme="minorHAnsi"/>
          <w:sz w:val="24"/>
          <w:szCs w:val="24"/>
        </w:rPr>
        <w:t xml:space="preserve"> </w:t>
      </w:r>
      <w:r w:rsidR="00922211">
        <w:rPr>
          <w:rFonts w:cstheme="minorHAnsi"/>
          <w:sz w:val="24"/>
          <w:szCs w:val="24"/>
        </w:rPr>
        <w:t xml:space="preserve">on </w:t>
      </w:r>
      <w:r w:rsidRPr="002D29E1">
        <w:rPr>
          <w:rFonts w:cstheme="minorHAnsi"/>
          <w:sz w:val="24"/>
          <w:szCs w:val="24"/>
        </w:rPr>
        <w:t>health and safety</w:t>
      </w:r>
      <w:r w:rsidR="00E62BDB" w:rsidRPr="002D29E1">
        <w:rPr>
          <w:rFonts w:cstheme="minorHAnsi"/>
          <w:sz w:val="24"/>
          <w:szCs w:val="24"/>
        </w:rPr>
        <w:t xml:space="preserve"> related matters</w:t>
      </w:r>
      <w:r w:rsidRPr="002D29E1">
        <w:rPr>
          <w:rFonts w:cstheme="minorHAnsi"/>
          <w:sz w:val="24"/>
          <w:szCs w:val="24"/>
        </w:rPr>
        <w:t xml:space="preserve">. </w:t>
      </w:r>
      <w:r w:rsidR="00922211">
        <w:rPr>
          <w:rFonts w:cstheme="minorHAnsi"/>
          <w:sz w:val="24"/>
          <w:szCs w:val="24"/>
        </w:rPr>
        <w:t>In addition, c</w:t>
      </w:r>
      <w:r w:rsidR="00E62BDB" w:rsidRPr="002D29E1">
        <w:rPr>
          <w:rFonts w:cstheme="minorHAnsi"/>
          <w:sz w:val="24"/>
          <w:szCs w:val="24"/>
        </w:rPr>
        <w:t xml:space="preserve">ontractors employ permanent </w:t>
      </w:r>
      <w:r w:rsidRPr="002D29E1">
        <w:rPr>
          <w:rFonts w:cstheme="minorHAnsi"/>
          <w:sz w:val="24"/>
          <w:szCs w:val="24"/>
        </w:rPr>
        <w:t>Health and Safet</w:t>
      </w:r>
      <w:r w:rsidR="00E62BDB" w:rsidRPr="002D29E1">
        <w:rPr>
          <w:rFonts w:cstheme="minorHAnsi"/>
          <w:sz w:val="24"/>
          <w:szCs w:val="24"/>
        </w:rPr>
        <w:t>y Officers on</w:t>
      </w:r>
      <w:r w:rsidR="00922211">
        <w:rPr>
          <w:rFonts w:cstheme="minorHAnsi"/>
          <w:sz w:val="24"/>
          <w:szCs w:val="24"/>
        </w:rPr>
        <w:t xml:space="preserve"> c</w:t>
      </w:r>
      <w:r w:rsidRPr="002D29E1">
        <w:rPr>
          <w:rFonts w:cstheme="minorHAnsi"/>
          <w:sz w:val="24"/>
          <w:szCs w:val="24"/>
        </w:rPr>
        <w:t>o</w:t>
      </w:r>
      <w:r w:rsidR="00E62BDB" w:rsidRPr="002D29E1">
        <w:rPr>
          <w:rFonts w:cstheme="minorHAnsi"/>
          <w:sz w:val="24"/>
          <w:szCs w:val="24"/>
        </w:rPr>
        <w:t>nstructi</w:t>
      </w:r>
      <w:r w:rsidR="00922211">
        <w:rPr>
          <w:rFonts w:cstheme="minorHAnsi"/>
          <w:sz w:val="24"/>
          <w:szCs w:val="24"/>
        </w:rPr>
        <w:t>on s</w:t>
      </w:r>
      <w:r w:rsidR="00E62BDB" w:rsidRPr="002D29E1">
        <w:rPr>
          <w:rFonts w:cstheme="minorHAnsi"/>
          <w:sz w:val="24"/>
          <w:szCs w:val="24"/>
        </w:rPr>
        <w:t xml:space="preserve">ites </w:t>
      </w:r>
      <w:r w:rsidR="00EA3592" w:rsidRPr="002D29E1">
        <w:rPr>
          <w:rFonts w:cstheme="minorHAnsi"/>
          <w:sz w:val="24"/>
          <w:szCs w:val="24"/>
        </w:rPr>
        <w:t>to</w:t>
      </w:r>
      <w:r w:rsidR="00E62BDB" w:rsidRPr="002D29E1">
        <w:rPr>
          <w:rFonts w:cstheme="minorHAnsi"/>
          <w:sz w:val="24"/>
          <w:szCs w:val="24"/>
        </w:rPr>
        <w:t xml:space="preserve"> monitor </w:t>
      </w:r>
      <w:r w:rsidRPr="002D29E1">
        <w:rPr>
          <w:rFonts w:cstheme="minorHAnsi"/>
          <w:sz w:val="24"/>
          <w:szCs w:val="24"/>
        </w:rPr>
        <w:t>com</w:t>
      </w:r>
      <w:r w:rsidR="00E62BDB" w:rsidRPr="002D29E1">
        <w:rPr>
          <w:rFonts w:cstheme="minorHAnsi"/>
          <w:sz w:val="24"/>
          <w:szCs w:val="24"/>
        </w:rPr>
        <w:t xml:space="preserve">pliance with </w:t>
      </w:r>
      <w:r w:rsidR="00E62BDB" w:rsidRPr="00A138E1">
        <w:rPr>
          <w:rFonts w:cstheme="minorHAnsi"/>
          <w:sz w:val="24"/>
          <w:szCs w:val="24"/>
        </w:rPr>
        <w:t>regulations on</w:t>
      </w:r>
      <w:r w:rsidRPr="00A138E1">
        <w:rPr>
          <w:rFonts w:cstheme="minorHAnsi"/>
          <w:sz w:val="24"/>
          <w:szCs w:val="24"/>
        </w:rPr>
        <w:t xml:space="preserve"> site</w:t>
      </w:r>
      <w:r w:rsidR="00E62BDB" w:rsidRPr="00A138E1">
        <w:rPr>
          <w:rFonts w:cstheme="minorHAnsi"/>
          <w:sz w:val="24"/>
          <w:szCs w:val="24"/>
        </w:rPr>
        <w:t xml:space="preserve"> and when entering the sites</w:t>
      </w:r>
      <w:r w:rsidRPr="00A138E1">
        <w:rPr>
          <w:rFonts w:cstheme="minorHAnsi"/>
          <w:sz w:val="24"/>
          <w:szCs w:val="24"/>
        </w:rPr>
        <w:t>.</w:t>
      </w:r>
      <w:r w:rsidR="00E62BDB" w:rsidRPr="00A138E1">
        <w:rPr>
          <w:rFonts w:cstheme="minorHAnsi"/>
          <w:sz w:val="24"/>
          <w:szCs w:val="24"/>
        </w:rPr>
        <w:t xml:space="preserve"> </w:t>
      </w:r>
      <w:r w:rsidR="00CF162E" w:rsidRPr="00A138E1">
        <w:rPr>
          <w:rFonts w:cstheme="minorHAnsi"/>
          <w:sz w:val="24"/>
          <w:szCs w:val="24"/>
        </w:rPr>
        <w:t xml:space="preserve">The </w:t>
      </w:r>
      <w:r w:rsidR="00806032" w:rsidRPr="00A138E1">
        <w:rPr>
          <w:rFonts w:cstheme="minorHAnsi"/>
          <w:sz w:val="24"/>
          <w:szCs w:val="24"/>
        </w:rPr>
        <w:t>Construction COVI</w:t>
      </w:r>
      <w:r w:rsidRPr="00A138E1">
        <w:rPr>
          <w:rFonts w:cstheme="minorHAnsi"/>
          <w:sz w:val="24"/>
          <w:szCs w:val="24"/>
        </w:rPr>
        <w:t>D-19 Rapid Response Task Team (</w:t>
      </w:r>
      <w:r w:rsidR="00806032" w:rsidRPr="00A138E1">
        <w:rPr>
          <w:rFonts w:cstheme="minorHAnsi"/>
          <w:sz w:val="24"/>
          <w:szCs w:val="24"/>
        </w:rPr>
        <w:t>CC</w:t>
      </w:r>
      <w:r w:rsidRPr="00A138E1">
        <w:rPr>
          <w:rFonts w:cstheme="minorHAnsi"/>
          <w:sz w:val="24"/>
          <w:szCs w:val="24"/>
        </w:rPr>
        <w:t>19RRTT) was</w:t>
      </w:r>
      <w:r w:rsidR="00806032" w:rsidRPr="002D29E1">
        <w:rPr>
          <w:rFonts w:cstheme="minorHAnsi"/>
          <w:sz w:val="24"/>
          <w:szCs w:val="24"/>
        </w:rPr>
        <w:t xml:space="preserve"> </w:t>
      </w:r>
      <w:r w:rsidRPr="002D29E1">
        <w:rPr>
          <w:rFonts w:cstheme="minorHAnsi"/>
          <w:sz w:val="24"/>
          <w:szCs w:val="24"/>
        </w:rPr>
        <w:t>convened on the 18</w:t>
      </w:r>
      <w:r w:rsidRPr="002D29E1">
        <w:rPr>
          <w:rFonts w:cstheme="minorHAnsi"/>
          <w:sz w:val="24"/>
          <w:szCs w:val="24"/>
          <w:vertAlign w:val="superscript"/>
        </w:rPr>
        <w:t>th</w:t>
      </w:r>
      <w:r w:rsidRPr="002D29E1">
        <w:rPr>
          <w:rFonts w:cstheme="minorHAnsi"/>
          <w:sz w:val="24"/>
          <w:szCs w:val="24"/>
        </w:rPr>
        <w:t xml:space="preserve"> </w:t>
      </w:r>
      <w:r w:rsidR="00922211">
        <w:rPr>
          <w:rFonts w:cstheme="minorHAnsi"/>
          <w:sz w:val="24"/>
          <w:szCs w:val="24"/>
        </w:rPr>
        <w:t xml:space="preserve">of </w:t>
      </w:r>
      <w:r w:rsidRPr="002D29E1">
        <w:rPr>
          <w:rFonts w:cstheme="minorHAnsi"/>
          <w:sz w:val="24"/>
          <w:szCs w:val="24"/>
        </w:rPr>
        <w:t>April 2020</w:t>
      </w:r>
      <w:r w:rsidR="00CF162E" w:rsidRPr="002D29E1">
        <w:rPr>
          <w:rFonts w:cstheme="minorHAnsi"/>
          <w:sz w:val="24"/>
          <w:szCs w:val="24"/>
        </w:rPr>
        <w:t xml:space="preserve"> with a specific mandate </w:t>
      </w:r>
      <w:r w:rsidRPr="002D29E1">
        <w:rPr>
          <w:rFonts w:cstheme="minorHAnsi"/>
          <w:sz w:val="24"/>
          <w:szCs w:val="24"/>
        </w:rPr>
        <w:t xml:space="preserve">to </w:t>
      </w:r>
      <w:r w:rsidR="00CF162E" w:rsidRPr="002D29E1">
        <w:rPr>
          <w:rFonts w:cstheme="minorHAnsi"/>
          <w:sz w:val="24"/>
          <w:szCs w:val="24"/>
        </w:rPr>
        <w:t xml:space="preserve">put additional measures in relation to reopening of sites during the pandemic </w:t>
      </w:r>
      <w:r w:rsidRPr="002D29E1">
        <w:rPr>
          <w:rFonts w:cstheme="minorHAnsi"/>
          <w:sz w:val="24"/>
          <w:szCs w:val="24"/>
        </w:rPr>
        <w:t>such as</w:t>
      </w:r>
      <w:r w:rsidR="00806032" w:rsidRPr="002D29E1">
        <w:rPr>
          <w:rFonts w:cstheme="minorHAnsi"/>
          <w:sz w:val="24"/>
          <w:szCs w:val="24"/>
        </w:rPr>
        <w:t xml:space="preserve"> </w:t>
      </w:r>
      <w:r w:rsidRPr="002D29E1">
        <w:rPr>
          <w:rFonts w:cstheme="minorHAnsi"/>
          <w:sz w:val="24"/>
          <w:szCs w:val="24"/>
        </w:rPr>
        <w:t xml:space="preserve">the </w:t>
      </w:r>
      <w:r w:rsidR="00806032" w:rsidRPr="002D29E1">
        <w:rPr>
          <w:rFonts w:cstheme="minorHAnsi"/>
          <w:sz w:val="24"/>
          <w:szCs w:val="24"/>
        </w:rPr>
        <w:t>entire value chain covering suppliers, manufacturers, built environment pro</w:t>
      </w:r>
      <w:r w:rsidRPr="002D29E1">
        <w:rPr>
          <w:rFonts w:cstheme="minorHAnsi"/>
          <w:sz w:val="24"/>
          <w:szCs w:val="24"/>
        </w:rPr>
        <w:t>fessionals and contractors</w:t>
      </w:r>
      <w:r w:rsidR="00CF162E" w:rsidRPr="002D29E1">
        <w:rPr>
          <w:rFonts w:cstheme="minorHAnsi"/>
          <w:sz w:val="24"/>
          <w:szCs w:val="24"/>
        </w:rPr>
        <w:t xml:space="preserve"> to ensure the health and safety of workers on site</w:t>
      </w:r>
      <w:r w:rsidRPr="002D29E1">
        <w:rPr>
          <w:rFonts w:cstheme="minorHAnsi"/>
          <w:sz w:val="24"/>
          <w:szCs w:val="24"/>
        </w:rPr>
        <w:t xml:space="preserve"> (CC19RRTT, 2020)</w:t>
      </w:r>
      <w:r w:rsidR="00806032" w:rsidRPr="002D29E1">
        <w:rPr>
          <w:rFonts w:cstheme="minorHAnsi"/>
          <w:sz w:val="24"/>
          <w:szCs w:val="24"/>
        </w:rPr>
        <w:t xml:space="preserve">. </w:t>
      </w:r>
      <w:r w:rsidR="00CF162E" w:rsidRPr="002D29E1">
        <w:rPr>
          <w:rFonts w:cstheme="minorHAnsi"/>
          <w:sz w:val="24"/>
          <w:szCs w:val="24"/>
        </w:rPr>
        <w:t>The necessity for this kind of response</w:t>
      </w:r>
      <w:r w:rsidR="00806032" w:rsidRPr="002D29E1">
        <w:rPr>
          <w:rFonts w:cstheme="minorHAnsi"/>
          <w:sz w:val="24"/>
          <w:szCs w:val="24"/>
        </w:rPr>
        <w:t xml:space="preserve"> has never been more </w:t>
      </w:r>
      <w:r w:rsidR="00CF162E" w:rsidRPr="002D29E1">
        <w:rPr>
          <w:rFonts w:cstheme="minorHAnsi"/>
          <w:sz w:val="24"/>
          <w:szCs w:val="24"/>
        </w:rPr>
        <w:t>desperate</w:t>
      </w:r>
      <w:r w:rsidR="008B1112" w:rsidRPr="002D29E1">
        <w:rPr>
          <w:rFonts w:cstheme="minorHAnsi"/>
          <w:sz w:val="24"/>
          <w:szCs w:val="24"/>
        </w:rPr>
        <w:t>. The damage to firms caused by Covid-19</w:t>
      </w:r>
      <w:r w:rsidR="00806032" w:rsidRPr="002D29E1">
        <w:rPr>
          <w:rFonts w:cstheme="minorHAnsi"/>
          <w:sz w:val="24"/>
          <w:szCs w:val="24"/>
        </w:rPr>
        <w:t xml:space="preserve">, </w:t>
      </w:r>
      <w:r w:rsidR="008B1112" w:rsidRPr="002D29E1">
        <w:rPr>
          <w:rFonts w:cstheme="minorHAnsi"/>
          <w:sz w:val="24"/>
          <w:szCs w:val="24"/>
        </w:rPr>
        <w:t xml:space="preserve">together </w:t>
      </w:r>
      <w:r w:rsidR="008B1112" w:rsidRPr="002D29E1">
        <w:rPr>
          <w:rFonts w:cstheme="minorHAnsi"/>
          <w:sz w:val="24"/>
          <w:szCs w:val="24"/>
        </w:rPr>
        <w:lastRenderedPageBreak/>
        <w:t>with the threat to close non-compliant companies</w:t>
      </w:r>
      <w:r w:rsidR="00806032" w:rsidRPr="002D29E1">
        <w:rPr>
          <w:rFonts w:cstheme="minorHAnsi"/>
          <w:sz w:val="24"/>
          <w:szCs w:val="24"/>
        </w:rPr>
        <w:t xml:space="preserve"> has left a desperate need for</w:t>
      </w:r>
      <w:r w:rsidR="008F034A" w:rsidRPr="002D29E1">
        <w:rPr>
          <w:rFonts w:cstheme="minorHAnsi"/>
          <w:sz w:val="24"/>
          <w:szCs w:val="24"/>
        </w:rPr>
        <w:t xml:space="preserve"> better health and safety management on</w:t>
      </w:r>
      <w:r w:rsidR="008B1112" w:rsidRPr="002D29E1">
        <w:rPr>
          <w:rFonts w:cstheme="minorHAnsi"/>
          <w:sz w:val="24"/>
          <w:szCs w:val="24"/>
        </w:rPr>
        <w:t xml:space="preserve"> construction</w:t>
      </w:r>
      <w:r w:rsidR="008F034A" w:rsidRPr="002D29E1">
        <w:rPr>
          <w:rFonts w:cstheme="minorHAnsi"/>
          <w:sz w:val="24"/>
          <w:szCs w:val="24"/>
        </w:rPr>
        <w:t xml:space="preserve"> sites</w:t>
      </w:r>
      <w:r w:rsidR="008B1112" w:rsidRPr="002D29E1">
        <w:rPr>
          <w:rFonts w:cstheme="minorHAnsi"/>
          <w:sz w:val="24"/>
          <w:szCs w:val="24"/>
        </w:rPr>
        <w:t xml:space="preserve"> (ibid)</w:t>
      </w:r>
      <w:r w:rsidR="008F034A" w:rsidRPr="002D29E1">
        <w:rPr>
          <w:rFonts w:cstheme="minorHAnsi"/>
          <w:sz w:val="24"/>
          <w:szCs w:val="24"/>
        </w:rPr>
        <w:t>.</w:t>
      </w:r>
    </w:p>
    <w:p w14:paraId="749E015F" w14:textId="2452446A" w:rsidR="000668AA" w:rsidRPr="002D29E1" w:rsidRDefault="008B1112" w:rsidP="009B1772">
      <w:pPr>
        <w:spacing w:line="240" w:lineRule="auto"/>
        <w:jc w:val="both"/>
        <w:rPr>
          <w:rFonts w:cstheme="minorHAnsi"/>
          <w:sz w:val="24"/>
          <w:szCs w:val="24"/>
        </w:rPr>
      </w:pPr>
      <w:r w:rsidRPr="002D29E1">
        <w:rPr>
          <w:rFonts w:cstheme="minorHAnsi"/>
          <w:sz w:val="24"/>
          <w:szCs w:val="24"/>
        </w:rPr>
        <w:t>In the United Kingdom</w:t>
      </w:r>
      <w:r w:rsidR="00901923" w:rsidRPr="002D29E1">
        <w:rPr>
          <w:rFonts w:cstheme="minorHAnsi"/>
          <w:sz w:val="24"/>
          <w:szCs w:val="24"/>
        </w:rPr>
        <w:t xml:space="preserve"> </w:t>
      </w:r>
      <w:r w:rsidRPr="002D29E1">
        <w:rPr>
          <w:rFonts w:cstheme="minorHAnsi"/>
          <w:sz w:val="24"/>
          <w:szCs w:val="24"/>
        </w:rPr>
        <w:t>(</w:t>
      </w:r>
      <w:r w:rsidR="00901923" w:rsidRPr="002D29E1">
        <w:rPr>
          <w:rFonts w:cstheme="minorHAnsi"/>
          <w:sz w:val="24"/>
          <w:szCs w:val="24"/>
        </w:rPr>
        <w:t>UK</w:t>
      </w:r>
      <w:r w:rsidRPr="002D29E1">
        <w:rPr>
          <w:rFonts w:cstheme="minorHAnsi"/>
          <w:sz w:val="24"/>
          <w:szCs w:val="24"/>
        </w:rPr>
        <w:t xml:space="preserve">) the emergence of the pandemic has made it vital to </w:t>
      </w:r>
      <w:r w:rsidR="00901923" w:rsidRPr="002D29E1">
        <w:rPr>
          <w:rFonts w:cstheme="minorHAnsi"/>
          <w:sz w:val="24"/>
          <w:szCs w:val="24"/>
        </w:rPr>
        <w:t>urgent</w:t>
      </w:r>
      <w:r w:rsidRPr="002D29E1">
        <w:rPr>
          <w:rFonts w:cstheme="minorHAnsi"/>
          <w:sz w:val="24"/>
          <w:szCs w:val="24"/>
        </w:rPr>
        <w:t>ly</w:t>
      </w:r>
      <w:r w:rsidR="00901923" w:rsidRPr="002D29E1">
        <w:rPr>
          <w:rFonts w:cstheme="minorHAnsi"/>
          <w:sz w:val="24"/>
          <w:szCs w:val="24"/>
        </w:rPr>
        <w:t xml:space="preserve"> develop</w:t>
      </w:r>
      <w:r w:rsidRPr="002D29E1">
        <w:rPr>
          <w:rFonts w:cstheme="minorHAnsi"/>
          <w:sz w:val="24"/>
          <w:szCs w:val="24"/>
        </w:rPr>
        <w:t xml:space="preserve"> viable</w:t>
      </w:r>
      <w:r w:rsidR="00901923" w:rsidRPr="002D29E1">
        <w:rPr>
          <w:rFonts w:cstheme="minorHAnsi"/>
          <w:sz w:val="24"/>
          <w:szCs w:val="24"/>
        </w:rPr>
        <w:t xml:space="preserve"> occupational health sys</w:t>
      </w:r>
      <w:r w:rsidRPr="002D29E1">
        <w:rPr>
          <w:rFonts w:cstheme="minorHAnsi"/>
          <w:sz w:val="24"/>
          <w:szCs w:val="24"/>
        </w:rPr>
        <w:t>tem essential for the</w:t>
      </w:r>
      <w:r w:rsidR="00901923" w:rsidRPr="002D29E1">
        <w:rPr>
          <w:rFonts w:cstheme="minorHAnsi"/>
          <w:sz w:val="24"/>
          <w:szCs w:val="24"/>
        </w:rPr>
        <w:t xml:space="preserve"> c</w:t>
      </w:r>
      <w:r w:rsidRPr="002D29E1">
        <w:rPr>
          <w:rFonts w:cstheme="minorHAnsi"/>
          <w:sz w:val="24"/>
          <w:szCs w:val="24"/>
        </w:rPr>
        <w:t xml:space="preserve">onstruction industry to be compliant and operate under the new </w:t>
      </w:r>
      <w:r w:rsidRPr="006D3B91">
        <w:rPr>
          <w:rFonts w:cstheme="minorHAnsi"/>
          <w:sz w:val="24"/>
          <w:szCs w:val="24"/>
        </w:rPr>
        <w:t>normal (Jones et al., 2019)</w:t>
      </w:r>
      <w:r w:rsidR="00901923" w:rsidRPr="006D3B91">
        <w:rPr>
          <w:rFonts w:cstheme="minorHAnsi"/>
          <w:sz w:val="24"/>
          <w:szCs w:val="24"/>
        </w:rPr>
        <w:t xml:space="preserve">. </w:t>
      </w:r>
      <w:r w:rsidR="000668AA" w:rsidRPr="006D3B91">
        <w:rPr>
          <w:rFonts w:cstheme="minorHAnsi"/>
          <w:sz w:val="24"/>
          <w:szCs w:val="24"/>
        </w:rPr>
        <w:t>The</w:t>
      </w:r>
      <w:r w:rsidRPr="006D3B91">
        <w:rPr>
          <w:rFonts w:cstheme="minorHAnsi"/>
          <w:sz w:val="24"/>
          <w:szCs w:val="24"/>
        </w:rPr>
        <w:t xml:space="preserve"> rapid response</w:t>
      </w:r>
      <w:r w:rsidR="000668AA" w:rsidRPr="006D3B91">
        <w:rPr>
          <w:rFonts w:cstheme="minorHAnsi"/>
          <w:sz w:val="24"/>
          <w:szCs w:val="24"/>
        </w:rPr>
        <w:t xml:space="preserve"> to health and saf</w:t>
      </w:r>
      <w:r w:rsidRPr="006D3B91">
        <w:rPr>
          <w:rFonts w:cstheme="minorHAnsi"/>
          <w:sz w:val="24"/>
          <w:szCs w:val="24"/>
        </w:rPr>
        <w:t>ety‐related changes has</w:t>
      </w:r>
      <w:r w:rsidR="000668AA" w:rsidRPr="006D3B91">
        <w:rPr>
          <w:rFonts w:cstheme="minorHAnsi"/>
          <w:sz w:val="24"/>
          <w:szCs w:val="24"/>
        </w:rPr>
        <w:t xml:space="preserve"> demonstrated to both</w:t>
      </w:r>
      <w:r w:rsidRPr="006D3B91">
        <w:rPr>
          <w:rFonts w:cstheme="minorHAnsi"/>
          <w:sz w:val="24"/>
          <w:szCs w:val="24"/>
        </w:rPr>
        <w:t xml:space="preserve"> management</w:t>
      </w:r>
      <w:r w:rsidRPr="002D29E1">
        <w:rPr>
          <w:rFonts w:cstheme="minorHAnsi"/>
          <w:sz w:val="24"/>
          <w:szCs w:val="24"/>
        </w:rPr>
        <w:t xml:space="preserve"> and front‐line workers what is</w:t>
      </w:r>
      <w:r w:rsidR="000668AA" w:rsidRPr="002D29E1">
        <w:rPr>
          <w:rFonts w:cstheme="minorHAnsi"/>
          <w:sz w:val="24"/>
          <w:szCs w:val="24"/>
        </w:rPr>
        <w:t xml:space="preserve"> achievable when priority is given to health and safety</w:t>
      </w:r>
      <w:r w:rsidR="00205A35" w:rsidRPr="002D29E1">
        <w:rPr>
          <w:rFonts w:cstheme="minorHAnsi"/>
          <w:sz w:val="24"/>
          <w:szCs w:val="24"/>
        </w:rPr>
        <w:t xml:space="preserve"> (ibid). Therefore, the lessons learned could</w:t>
      </w:r>
      <w:r w:rsidR="000668AA" w:rsidRPr="002D29E1">
        <w:rPr>
          <w:rFonts w:cstheme="minorHAnsi"/>
          <w:sz w:val="24"/>
          <w:szCs w:val="24"/>
        </w:rPr>
        <w:t xml:space="preserve"> benefit </w:t>
      </w:r>
      <w:r w:rsidR="00205A35" w:rsidRPr="002D29E1">
        <w:rPr>
          <w:rFonts w:cstheme="minorHAnsi"/>
          <w:sz w:val="24"/>
          <w:szCs w:val="24"/>
        </w:rPr>
        <w:t>health and safety improvement</w:t>
      </w:r>
      <w:r w:rsidR="000668AA" w:rsidRPr="002D29E1">
        <w:rPr>
          <w:rFonts w:cstheme="minorHAnsi"/>
          <w:sz w:val="24"/>
          <w:szCs w:val="24"/>
        </w:rPr>
        <w:t xml:space="preserve"> in the future. </w:t>
      </w:r>
      <w:r w:rsidR="00205A35" w:rsidRPr="002D29E1">
        <w:rPr>
          <w:rFonts w:cstheme="minorHAnsi"/>
          <w:sz w:val="24"/>
          <w:szCs w:val="24"/>
        </w:rPr>
        <w:t>Health and hygiene have</w:t>
      </w:r>
      <w:r w:rsidR="000668AA" w:rsidRPr="002D29E1">
        <w:rPr>
          <w:rFonts w:cstheme="minorHAnsi"/>
          <w:sz w:val="24"/>
          <w:szCs w:val="24"/>
        </w:rPr>
        <w:t xml:space="preserve"> often </w:t>
      </w:r>
      <w:r w:rsidR="00205A35" w:rsidRPr="002D29E1">
        <w:rPr>
          <w:rFonts w:cstheme="minorHAnsi"/>
          <w:sz w:val="24"/>
          <w:szCs w:val="24"/>
        </w:rPr>
        <w:t xml:space="preserve">been overlooked in </w:t>
      </w:r>
      <w:r w:rsidR="00EA3592" w:rsidRPr="002D29E1">
        <w:rPr>
          <w:rFonts w:cstheme="minorHAnsi"/>
          <w:sz w:val="24"/>
          <w:szCs w:val="24"/>
        </w:rPr>
        <w:t>construction;</w:t>
      </w:r>
      <w:r w:rsidR="00205A35" w:rsidRPr="002D29E1">
        <w:rPr>
          <w:rFonts w:cstheme="minorHAnsi"/>
          <w:sz w:val="24"/>
          <w:szCs w:val="24"/>
        </w:rPr>
        <w:t xml:space="preserve"> however, Covid‐19 </w:t>
      </w:r>
      <w:r w:rsidR="008F034A" w:rsidRPr="002D29E1">
        <w:rPr>
          <w:rFonts w:cstheme="minorHAnsi"/>
          <w:sz w:val="24"/>
          <w:szCs w:val="24"/>
        </w:rPr>
        <w:t>presented an op</w:t>
      </w:r>
      <w:r w:rsidR="000668AA" w:rsidRPr="002D29E1">
        <w:rPr>
          <w:rFonts w:cstheme="minorHAnsi"/>
          <w:sz w:val="24"/>
          <w:szCs w:val="24"/>
        </w:rPr>
        <w:t xml:space="preserve">portunity to </w:t>
      </w:r>
      <w:r w:rsidR="00205A35" w:rsidRPr="002D29E1">
        <w:rPr>
          <w:rFonts w:cstheme="minorHAnsi"/>
          <w:sz w:val="24"/>
          <w:szCs w:val="24"/>
        </w:rPr>
        <w:t>accentuate the importance of</w:t>
      </w:r>
      <w:r w:rsidR="000668AA" w:rsidRPr="002D29E1">
        <w:rPr>
          <w:rFonts w:cstheme="minorHAnsi"/>
          <w:sz w:val="24"/>
          <w:szCs w:val="24"/>
        </w:rPr>
        <w:t xml:space="preserve"> general h</w:t>
      </w:r>
      <w:r w:rsidR="00205A35" w:rsidRPr="002D29E1">
        <w:rPr>
          <w:rFonts w:cstheme="minorHAnsi"/>
          <w:sz w:val="24"/>
          <w:szCs w:val="24"/>
        </w:rPr>
        <w:t>ygiene practices therefore, giving</w:t>
      </w:r>
      <w:r w:rsidR="000668AA" w:rsidRPr="002D29E1">
        <w:rPr>
          <w:rFonts w:cstheme="minorHAnsi"/>
          <w:sz w:val="24"/>
          <w:szCs w:val="24"/>
        </w:rPr>
        <w:t xml:space="preserve"> impetus to </w:t>
      </w:r>
      <w:r w:rsidR="00205A35" w:rsidRPr="002D29E1">
        <w:rPr>
          <w:rFonts w:cstheme="minorHAnsi"/>
          <w:sz w:val="24"/>
          <w:szCs w:val="24"/>
        </w:rPr>
        <w:t>more consideration for</w:t>
      </w:r>
      <w:r w:rsidR="000668AA" w:rsidRPr="002D29E1">
        <w:rPr>
          <w:rFonts w:cstheme="minorHAnsi"/>
          <w:sz w:val="24"/>
          <w:szCs w:val="24"/>
        </w:rPr>
        <w:t xml:space="preserve"> </w:t>
      </w:r>
      <w:r w:rsidR="00205A35" w:rsidRPr="002D29E1">
        <w:rPr>
          <w:rFonts w:cstheme="minorHAnsi"/>
          <w:sz w:val="24"/>
          <w:szCs w:val="24"/>
        </w:rPr>
        <w:t xml:space="preserve">behavioural changes in relation to health post-pandemic (Jones et al., </w:t>
      </w:r>
      <w:r w:rsidR="00205A35" w:rsidRPr="00A138E1">
        <w:rPr>
          <w:rFonts w:cstheme="minorHAnsi"/>
          <w:sz w:val="24"/>
          <w:szCs w:val="24"/>
        </w:rPr>
        <w:t xml:space="preserve">2020; </w:t>
      </w:r>
      <w:r w:rsidR="00A138E1" w:rsidRPr="00A138E1">
        <w:rPr>
          <w:rFonts w:cstheme="minorHAnsi"/>
          <w:sz w:val="24"/>
          <w:szCs w:val="24"/>
        </w:rPr>
        <w:t>C19 OHS, 2020</w:t>
      </w:r>
      <w:r w:rsidR="00205A35" w:rsidRPr="00A138E1">
        <w:rPr>
          <w:rFonts w:cstheme="minorHAnsi"/>
          <w:sz w:val="24"/>
          <w:szCs w:val="24"/>
        </w:rPr>
        <w:t>)</w:t>
      </w:r>
      <w:r w:rsidR="000668AA" w:rsidRPr="00A138E1">
        <w:rPr>
          <w:rFonts w:cstheme="minorHAnsi"/>
          <w:sz w:val="24"/>
          <w:szCs w:val="24"/>
        </w:rPr>
        <w:t xml:space="preserve">. </w:t>
      </w:r>
      <w:r w:rsidR="00205A35" w:rsidRPr="00A138E1">
        <w:rPr>
          <w:rFonts w:cstheme="minorHAnsi"/>
          <w:sz w:val="24"/>
          <w:szCs w:val="24"/>
        </w:rPr>
        <w:t>It</w:t>
      </w:r>
      <w:r w:rsidR="00205A35" w:rsidRPr="002D29E1">
        <w:rPr>
          <w:rFonts w:cstheme="minorHAnsi"/>
          <w:sz w:val="24"/>
          <w:szCs w:val="24"/>
        </w:rPr>
        <w:t xml:space="preserve"> is thought that Covid</w:t>
      </w:r>
      <w:r w:rsidR="000668AA" w:rsidRPr="002D29E1">
        <w:rPr>
          <w:rFonts w:cstheme="minorHAnsi"/>
          <w:sz w:val="24"/>
          <w:szCs w:val="24"/>
        </w:rPr>
        <w:t xml:space="preserve">‐19 has also </w:t>
      </w:r>
      <w:r w:rsidR="00205A35" w:rsidRPr="002D29E1">
        <w:rPr>
          <w:rFonts w:cstheme="minorHAnsi"/>
          <w:sz w:val="24"/>
          <w:szCs w:val="24"/>
        </w:rPr>
        <w:t>spawned some ad-</w:t>
      </w:r>
      <w:r w:rsidR="000668AA" w:rsidRPr="002D29E1">
        <w:rPr>
          <w:rFonts w:cstheme="minorHAnsi"/>
          <w:sz w:val="24"/>
          <w:szCs w:val="24"/>
        </w:rPr>
        <w:t xml:space="preserve">hoc </w:t>
      </w:r>
      <w:r w:rsidR="00205A35" w:rsidRPr="002D29E1">
        <w:rPr>
          <w:rFonts w:cstheme="minorHAnsi"/>
          <w:sz w:val="24"/>
          <w:szCs w:val="24"/>
        </w:rPr>
        <w:t>behaviours</w:t>
      </w:r>
      <w:r w:rsidR="000668AA" w:rsidRPr="002D29E1">
        <w:rPr>
          <w:rFonts w:cstheme="minorHAnsi"/>
          <w:sz w:val="24"/>
          <w:szCs w:val="24"/>
        </w:rPr>
        <w:t xml:space="preserve"> tha</w:t>
      </w:r>
      <w:r w:rsidR="00205A35" w:rsidRPr="002D29E1">
        <w:rPr>
          <w:rFonts w:cstheme="minorHAnsi"/>
          <w:sz w:val="24"/>
          <w:szCs w:val="24"/>
        </w:rPr>
        <w:t>t are developed by the workers</w:t>
      </w:r>
      <w:r w:rsidR="000668AA" w:rsidRPr="002D29E1">
        <w:rPr>
          <w:rFonts w:cstheme="minorHAnsi"/>
          <w:sz w:val="24"/>
          <w:szCs w:val="24"/>
        </w:rPr>
        <w:t>.</w:t>
      </w:r>
    </w:p>
    <w:p w14:paraId="6CA79272" w14:textId="03175633" w:rsidR="008F034A" w:rsidRPr="002D29E1" w:rsidRDefault="00D20344" w:rsidP="009B1772">
      <w:pPr>
        <w:spacing w:line="240" w:lineRule="auto"/>
        <w:jc w:val="both"/>
        <w:rPr>
          <w:rFonts w:cstheme="minorHAnsi"/>
          <w:sz w:val="24"/>
          <w:szCs w:val="24"/>
        </w:rPr>
      </w:pPr>
      <w:r w:rsidRPr="002D29E1">
        <w:rPr>
          <w:rFonts w:cstheme="minorHAnsi"/>
          <w:sz w:val="24"/>
          <w:szCs w:val="24"/>
        </w:rPr>
        <w:t>Reports from studies conducted in the UK identified Covid-19 risks on all construction sites were well managed</w:t>
      </w:r>
      <w:r w:rsidR="000668AA" w:rsidRPr="002D29E1">
        <w:rPr>
          <w:rFonts w:cstheme="minorHAnsi"/>
          <w:sz w:val="24"/>
          <w:szCs w:val="24"/>
        </w:rPr>
        <w:t xml:space="preserve"> an</w:t>
      </w:r>
      <w:r w:rsidRPr="002D29E1">
        <w:rPr>
          <w:rFonts w:cstheme="minorHAnsi"/>
          <w:sz w:val="24"/>
          <w:szCs w:val="24"/>
        </w:rPr>
        <w:t>d that workers felt safe; workers were more comfortable</w:t>
      </w:r>
      <w:r w:rsidR="000668AA" w:rsidRPr="002D29E1">
        <w:rPr>
          <w:rFonts w:cstheme="minorHAnsi"/>
          <w:sz w:val="24"/>
          <w:szCs w:val="24"/>
        </w:rPr>
        <w:t xml:space="preserve"> to</w:t>
      </w:r>
      <w:r w:rsidR="00922211">
        <w:rPr>
          <w:rFonts w:cstheme="minorHAnsi"/>
          <w:sz w:val="24"/>
          <w:szCs w:val="24"/>
        </w:rPr>
        <w:t xml:space="preserve"> return to</w:t>
      </w:r>
      <w:r w:rsidR="000668AA" w:rsidRPr="002D29E1">
        <w:rPr>
          <w:rFonts w:cstheme="minorHAnsi"/>
          <w:sz w:val="24"/>
          <w:szCs w:val="24"/>
        </w:rPr>
        <w:t xml:space="preserve"> work, and </w:t>
      </w:r>
      <w:r w:rsidRPr="002D29E1">
        <w:rPr>
          <w:rFonts w:cstheme="minorHAnsi"/>
          <w:sz w:val="24"/>
          <w:szCs w:val="24"/>
        </w:rPr>
        <w:t xml:space="preserve">thankful about </w:t>
      </w:r>
      <w:r w:rsidR="000668AA" w:rsidRPr="002D29E1">
        <w:rPr>
          <w:rFonts w:cstheme="minorHAnsi"/>
          <w:sz w:val="24"/>
          <w:szCs w:val="24"/>
        </w:rPr>
        <w:t>the efforts made to keep them sa</w:t>
      </w:r>
      <w:r w:rsidRPr="002D29E1">
        <w:rPr>
          <w:rFonts w:cstheme="minorHAnsi"/>
          <w:sz w:val="24"/>
          <w:szCs w:val="24"/>
        </w:rPr>
        <w:t>fe (Jones et al., 2020). On the contrary, some respondents attested that</w:t>
      </w:r>
      <w:r w:rsidR="000668AA" w:rsidRPr="002D29E1">
        <w:rPr>
          <w:rFonts w:cstheme="minorHAnsi"/>
          <w:sz w:val="24"/>
          <w:szCs w:val="24"/>
        </w:rPr>
        <w:t xml:space="preserve"> C</w:t>
      </w:r>
      <w:r w:rsidRPr="002D29E1">
        <w:rPr>
          <w:rFonts w:cstheme="minorHAnsi"/>
          <w:sz w:val="24"/>
          <w:szCs w:val="24"/>
        </w:rPr>
        <w:t>OVID-19 risk management was</w:t>
      </w:r>
      <w:r w:rsidR="000668AA" w:rsidRPr="002D29E1">
        <w:rPr>
          <w:rFonts w:cstheme="minorHAnsi"/>
          <w:sz w:val="24"/>
          <w:szCs w:val="24"/>
        </w:rPr>
        <w:t xml:space="preserve"> poor in some parts o</w:t>
      </w:r>
      <w:r w:rsidRPr="002D29E1">
        <w:rPr>
          <w:rFonts w:cstheme="minorHAnsi"/>
          <w:sz w:val="24"/>
          <w:szCs w:val="24"/>
        </w:rPr>
        <w:t>f the construction industry</w:t>
      </w:r>
      <w:r w:rsidR="00C05C7D" w:rsidRPr="002D29E1">
        <w:rPr>
          <w:rFonts w:cstheme="minorHAnsi"/>
          <w:sz w:val="24"/>
          <w:szCs w:val="24"/>
        </w:rPr>
        <w:t xml:space="preserve"> and that</w:t>
      </w:r>
      <w:r w:rsidRPr="002D29E1">
        <w:rPr>
          <w:rFonts w:cstheme="minorHAnsi"/>
          <w:sz w:val="24"/>
          <w:szCs w:val="24"/>
        </w:rPr>
        <w:t xml:space="preserve"> the</w:t>
      </w:r>
      <w:r w:rsidR="00C05C7D" w:rsidRPr="002D29E1">
        <w:rPr>
          <w:rFonts w:cstheme="minorHAnsi"/>
          <w:sz w:val="24"/>
          <w:szCs w:val="24"/>
        </w:rPr>
        <w:t>re</w:t>
      </w:r>
      <w:r w:rsidRPr="002D29E1">
        <w:rPr>
          <w:rFonts w:cstheme="minorHAnsi"/>
          <w:sz w:val="24"/>
          <w:szCs w:val="24"/>
        </w:rPr>
        <w:t xml:space="preserve"> was little evidence</w:t>
      </w:r>
      <w:r w:rsidR="000668AA" w:rsidRPr="002D29E1">
        <w:rPr>
          <w:rFonts w:cstheme="minorHAnsi"/>
          <w:sz w:val="24"/>
          <w:szCs w:val="24"/>
        </w:rPr>
        <w:t xml:space="preserve"> of changed risk, compared to pre-COVID-19</w:t>
      </w:r>
      <w:r w:rsidR="00C05C7D" w:rsidRPr="002D29E1">
        <w:rPr>
          <w:rFonts w:cstheme="minorHAnsi"/>
          <w:sz w:val="24"/>
          <w:szCs w:val="24"/>
        </w:rPr>
        <w:t xml:space="preserve"> (ibid)</w:t>
      </w:r>
      <w:r w:rsidR="000668AA" w:rsidRPr="002D29E1">
        <w:rPr>
          <w:rFonts w:cstheme="minorHAnsi"/>
          <w:sz w:val="24"/>
          <w:szCs w:val="24"/>
        </w:rPr>
        <w:t xml:space="preserve">. </w:t>
      </w:r>
      <w:r w:rsidR="00C05C7D" w:rsidRPr="002D29E1">
        <w:rPr>
          <w:rFonts w:cstheme="minorHAnsi"/>
          <w:sz w:val="24"/>
          <w:szCs w:val="24"/>
        </w:rPr>
        <w:t>However, the reasons identified by most respondents as to why</w:t>
      </w:r>
      <w:r w:rsidR="000668AA" w:rsidRPr="002D29E1">
        <w:rPr>
          <w:rFonts w:cstheme="minorHAnsi"/>
          <w:sz w:val="24"/>
          <w:szCs w:val="24"/>
        </w:rPr>
        <w:t xml:space="preserve"> risk might</w:t>
      </w:r>
      <w:r w:rsidR="00C05C7D" w:rsidRPr="002D29E1">
        <w:rPr>
          <w:rFonts w:cstheme="minorHAnsi"/>
          <w:sz w:val="24"/>
          <w:szCs w:val="24"/>
        </w:rPr>
        <w:t xml:space="preserve"> have been lower were cited; earlier</w:t>
      </w:r>
      <w:r w:rsidR="000668AA" w:rsidRPr="002D29E1">
        <w:rPr>
          <w:rFonts w:cstheme="minorHAnsi"/>
          <w:sz w:val="24"/>
          <w:szCs w:val="24"/>
        </w:rPr>
        <w:t xml:space="preserve"> and more detail</w:t>
      </w:r>
      <w:r w:rsidR="00C05C7D" w:rsidRPr="002D29E1">
        <w:rPr>
          <w:rFonts w:cstheme="minorHAnsi"/>
          <w:sz w:val="24"/>
          <w:szCs w:val="24"/>
        </w:rPr>
        <w:t>ed planning, fewer workers on sites, better housekeeping, l</w:t>
      </w:r>
      <w:r w:rsidR="00922211">
        <w:rPr>
          <w:rFonts w:cstheme="minorHAnsi"/>
          <w:sz w:val="24"/>
          <w:szCs w:val="24"/>
        </w:rPr>
        <w:t>ess overlap of trades in work</w:t>
      </w:r>
      <w:r w:rsidR="00C05C7D" w:rsidRPr="002D29E1">
        <w:rPr>
          <w:rFonts w:cstheme="minorHAnsi"/>
          <w:sz w:val="24"/>
          <w:szCs w:val="24"/>
        </w:rPr>
        <w:t>spaces, c</w:t>
      </w:r>
      <w:r w:rsidR="000668AA" w:rsidRPr="002D29E1">
        <w:rPr>
          <w:rFonts w:cstheme="minorHAnsi"/>
          <w:sz w:val="24"/>
          <w:szCs w:val="24"/>
        </w:rPr>
        <w:t>learer and better marked</w:t>
      </w:r>
      <w:r w:rsidR="00C05C7D" w:rsidRPr="002D29E1">
        <w:rPr>
          <w:rFonts w:cstheme="minorHAnsi"/>
          <w:sz w:val="24"/>
          <w:szCs w:val="24"/>
        </w:rPr>
        <w:t xml:space="preserve"> </w:t>
      </w:r>
      <w:r w:rsidR="00EA3592" w:rsidRPr="002D29E1">
        <w:rPr>
          <w:rFonts w:cstheme="minorHAnsi"/>
          <w:sz w:val="24"/>
          <w:szCs w:val="24"/>
        </w:rPr>
        <w:t>walkways,</w:t>
      </w:r>
      <w:r w:rsidR="00C05C7D" w:rsidRPr="002D29E1">
        <w:rPr>
          <w:rFonts w:cstheme="minorHAnsi"/>
          <w:sz w:val="24"/>
          <w:szCs w:val="24"/>
        </w:rPr>
        <w:t xml:space="preserve"> and one-way systems as well as the heightened awareness of occupational health and safety (ibid)</w:t>
      </w:r>
      <w:r w:rsidR="000668AA" w:rsidRPr="002D29E1">
        <w:rPr>
          <w:rFonts w:cstheme="minorHAnsi"/>
          <w:sz w:val="24"/>
          <w:szCs w:val="24"/>
        </w:rPr>
        <w:t xml:space="preserve">. </w:t>
      </w:r>
    </w:p>
    <w:p w14:paraId="73A9FFD8" w14:textId="3152A524" w:rsidR="000668AA" w:rsidRPr="002D29E1" w:rsidRDefault="008C0C45" w:rsidP="009B1772">
      <w:pPr>
        <w:spacing w:line="240" w:lineRule="auto"/>
        <w:jc w:val="both"/>
        <w:rPr>
          <w:rFonts w:cstheme="minorHAnsi"/>
          <w:sz w:val="24"/>
          <w:szCs w:val="24"/>
        </w:rPr>
      </w:pPr>
      <w:proofErr w:type="spellStart"/>
      <w:r w:rsidRPr="002D29E1">
        <w:rPr>
          <w:rFonts w:cstheme="minorHAnsi"/>
          <w:sz w:val="24"/>
          <w:szCs w:val="24"/>
        </w:rPr>
        <w:t>Hanan</w:t>
      </w:r>
      <w:proofErr w:type="spellEnd"/>
      <w:r w:rsidRPr="002D29E1">
        <w:rPr>
          <w:rFonts w:cstheme="minorHAnsi"/>
          <w:sz w:val="24"/>
          <w:szCs w:val="24"/>
        </w:rPr>
        <w:t xml:space="preserve"> (2020) contends that focus on health and safety should not be a competitive gain. Therefore, putting rivalries aside and partnering with others who may be facing the same challenges could reinforce safety and keep workers safe. Strengthening safety methods should be regarded as a continuous process involving all part</w:t>
      </w:r>
      <w:r w:rsidR="000A732E" w:rsidRPr="002D29E1">
        <w:rPr>
          <w:rFonts w:cstheme="minorHAnsi"/>
          <w:sz w:val="24"/>
          <w:szCs w:val="24"/>
        </w:rPr>
        <w:t xml:space="preserve">ies with the same standard </w:t>
      </w:r>
      <w:r w:rsidR="000A732E" w:rsidRPr="006D3B91">
        <w:rPr>
          <w:rFonts w:cstheme="minorHAnsi"/>
          <w:sz w:val="24"/>
          <w:szCs w:val="24"/>
        </w:rPr>
        <w:t>(</w:t>
      </w:r>
      <w:r w:rsidR="006D3B91" w:rsidRPr="006D3B91">
        <w:rPr>
          <w:rFonts w:cstheme="minorHAnsi"/>
          <w:sz w:val="24"/>
          <w:szCs w:val="24"/>
        </w:rPr>
        <w:t>ibid</w:t>
      </w:r>
      <w:r w:rsidRPr="006D3B91">
        <w:rPr>
          <w:rFonts w:cstheme="minorHAnsi"/>
          <w:sz w:val="24"/>
          <w:szCs w:val="24"/>
        </w:rPr>
        <w:t>).</w:t>
      </w:r>
      <w:r w:rsidRPr="00D02D35">
        <w:rPr>
          <w:rFonts w:cstheme="minorHAnsi"/>
          <w:sz w:val="24"/>
          <w:szCs w:val="24"/>
        </w:rPr>
        <w:t xml:space="preserve"> Covid</w:t>
      </w:r>
      <w:r w:rsidR="000668AA" w:rsidRPr="002D29E1">
        <w:rPr>
          <w:rFonts w:cstheme="minorHAnsi"/>
          <w:sz w:val="24"/>
          <w:szCs w:val="24"/>
        </w:rPr>
        <w:t>-19 has highlighted the benefit</w:t>
      </w:r>
      <w:r w:rsidRPr="002D29E1">
        <w:rPr>
          <w:rFonts w:cstheme="minorHAnsi"/>
          <w:sz w:val="24"/>
          <w:szCs w:val="24"/>
        </w:rPr>
        <w:t>s</w:t>
      </w:r>
      <w:r w:rsidR="000668AA" w:rsidRPr="002D29E1">
        <w:rPr>
          <w:rFonts w:cstheme="minorHAnsi"/>
          <w:sz w:val="24"/>
          <w:szCs w:val="24"/>
        </w:rPr>
        <w:t xml:space="preserve"> of </w:t>
      </w:r>
      <w:r w:rsidRPr="002D29E1">
        <w:rPr>
          <w:rFonts w:cstheme="minorHAnsi"/>
          <w:sz w:val="24"/>
          <w:szCs w:val="24"/>
        </w:rPr>
        <w:t>clear</w:t>
      </w:r>
      <w:r w:rsidR="000A732E" w:rsidRPr="002D29E1">
        <w:rPr>
          <w:rFonts w:cstheme="minorHAnsi"/>
          <w:sz w:val="24"/>
          <w:szCs w:val="24"/>
        </w:rPr>
        <w:t xml:space="preserve"> messaging and consistency (</w:t>
      </w:r>
      <w:proofErr w:type="spellStart"/>
      <w:r w:rsidR="000A732E" w:rsidRPr="002D29E1">
        <w:rPr>
          <w:rFonts w:cstheme="minorHAnsi"/>
          <w:sz w:val="24"/>
          <w:szCs w:val="24"/>
        </w:rPr>
        <w:t>Hanan</w:t>
      </w:r>
      <w:proofErr w:type="spellEnd"/>
      <w:r w:rsidR="000A732E" w:rsidRPr="002D29E1">
        <w:rPr>
          <w:rFonts w:cstheme="minorHAnsi"/>
          <w:sz w:val="24"/>
          <w:szCs w:val="24"/>
        </w:rPr>
        <w:t>, 2020</w:t>
      </w:r>
      <w:r w:rsidR="006D3B91">
        <w:rPr>
          <w:rFonts w:cstheme="minorHAnsi"/>
          <w:sz w:val="24"/>
          <w:szCs w:val="24"/>
        </w:rPr>
        <w:t xml:space="preserve">; </w:t>
      </w:r>
      <w:proofErr w:type="spellStart"/>
      <w:r w:rsidR="006D3B91">
        <w:rPr>
          <w:rFonts w:cstheme="minorHAnsi"/>
          <w:sz w:val="24"/>
          <w:szCs w:val="24"/>
        </w:rPr>
        <w:t>Damrose</w:t>
      </w:r>
      <w:proofErr w:type="spellEnd"/>
      <w:r w:rsidR="006D3B91">
        <w:rPr>
          <w:rFonts w:cstheme="minorHAnsi"/>
          <w:sz w:val="24"/>
          <w:szCs w:val="24"/>
        </w:rPr>
        <w:t>, 2020</w:t>
      </w:r>
      <w:r w:rsidRPr="002D29E1">
        <w:rPr>
          <w:rFonts w:cstheme="minorHAnsi"/>
          <w:sz w:val="24"/>
          <w:szCs w:val="24"/>
        </w:rPr>
        <w:t>). Furthermore, Covid-19 has highlighted the importance</w:t>
      </w:r>
      <w:r w:rsidR="000668AA" w:rsidRPr="002D29E1">
        <w:rPr>
          <w:rFonts w:cstheme="minorHAnsi"/>
          <w:sz w:val="24"/>
          <w:szCs w:val="24"/>
        </w:rPr>
        <w:t xml:space="preserve"> for constant reminders,</w:t>
      </w:r>
      <w:r w:rsidR="00BB06FB" w:rsidRPr="002D29E1">
        <w:rPr>
          <w:rFonts w:cstheme="minorHAnsi"/>
          <w:sz w:val="24"/>
          <w:szCs w:val="24"/>
        </w:rPr>
        <w:t xml:space="preserve"> consistency,</w:t>
      </w:r>
      <w:r w:rsidR="000668AA" w:rsidRPr="002D29E1">
        <w:rPr>
          <w:rFonts w:cstheme="minorHAnsi"/>
          <w:sz w:val="24"/>
          <w:szCs w:val="24"/>
        </w:rPr>
        <w:t xml:space="preserve"> encouragement, and reinvigoration of safety and health</w:t>
      </w:r>
      <w:r w:rsidR="00BB06FB" w:rsidRPr="002D29E1">
        <w:rPr>
          <w:rFonts w:cstheme="minorHAnsi"/>
          <w:sz w:val="24"/>
          <w:szCs w:val="24"/>
        </w:rPr>
        <w:t xml:space="preserve"> messaging</w:t>
      </w:r>
      <w:r w:rsidR="000668AA" w:rsidRPr="002D29E1">
        <w:rPr>
          <w:rFonts w:cstheme="minorHAnsi"/>
          <w:sz w:val="24"/>
          <w:szCs w:val="24"/>
        </w:rPr>
        <w:t xml:space="preserve"> so that new behaviours are </w:t>
      </w:r>
      <w:r w:rsidR="00BB06FB" w:rsidRPr="002D29E1">
        <w:rPr>
          <w:rFonts w:cstheme="minorHAnsi"/>
          <w:sz w:val="24"/>
          <w:szCs w:val="24"/>
        </w:rPr>
        <w:t>entrenched</w:t>
      </w:r>
      <w:r w:rsidR="000668AA" w:rsidRPr="002D29E1">
        <w:rPr>
          <w:rFonts w:cstheme="minorHAnsi"/>
          <w:sz w:val="24"/>
          <w:szCs w:val="24"/>
        </w:rPr>
        <w:t xml:space="preserve"> as habits</w:t>
      </w:r>
      <w:r w:rsidR="000A732E" w:rsidRPr="002D29E1">
        <w:rPr>
          <w:rFonts w:cstheme="minorHAnsi"/>
          <w:sz w:val="24"/>
          <w:szCs w:val="24"/>
        </w:rPr>
        <w:t xml:space="preserve"> (</w:t>
      </w:r>
      <w:r w:rsidR="006D3B91">
        <w:rPr>
          <w:rFonts w:cstheme="minorHAnsi"/>
          <w:sz w:val="24"/>
          <w:szCs w:val="24"/>
        </w:rPr>
        <w:t>ibid</w:t>
      </w:r>
      <w:r w:rsidR="00BB06FB" w:rsidRPr="002D29E1">
        <w:rPr>
          <w:rFonts w:cstheme="minorHAnsi"/>
          <w:sz w:val="24"/>
          <w:szCs w:val="24"/>
        </w:rPr>
        <w:t>). In addition</w:t>
      </w:r>
      <w:r w:rsidR="000668AA" w:rsidRPr="002D29E1">
        <w:rPr>
          <w:rFonts w:cstheme="minorHAnsi"/>
          <w:sz w:val="24"/>
          <w:szCs w:val="24"/>
        </w:rPr>
        <w:t>,</w:t>
      </w:r>
      <w:r w:rsidR="00BB06FB" w:rsidRPr="002D29E1">
        <w:rPr>
          <w:rFonts w:cstheme="minorHAnsi"/>
          <w:sz w:val="24"/>
          <w:szCs w:val="24"/>
        </w:rPr>
        <w:t xml:space="preserve"> Covid-19 illustrated the benefits for new design changes over and above</w:t>
      </w:r>
      <w:r w:rsidR="000668AA" w:rsidRPr="002D29E1">
        <w:rPr>
          <w:rFonts w:cstheme="minorHAnsi"/>
          <w:sz w:val="24"/>
          <w:szCs w:val="24"/>
        </w:rPr>
        <w:t xml:space="preserve"> behaviour</w:t>
      </w:r>
      <w:r w:rsidR="0048432A">
        <w:rPr>
          <w:rFonts w:cstheme="minorHAnsi"/>
          <w:sz w:val="24"/>
          <w:szCs w:val="24"/>
        </w:rPr>
        <w:t>al</w:t>
      </w:r>
      <w:r w:rsidR="000668AA" w:rsidRPr="002D29E1">
        <w:rPr>
          <w:rFonts w:cstheme="minorHAnsi"/>
          <w:sz w:val="24"/>
          <w:szCs w:val="24"/>
        </w:rPr>
        <w:t xml:space="preserve"> change</w:t>
      </w:r>
      <w:r w:rsidR="00BB06FB" w:rsidRPr="002D29E1">
        <w:rPr>
          <w:rFonts w:cstheme="minorHAnsi"/>
          <w:sz w:val="24"/>
          <w:szCs w:val="24"/>
        </w:rPr>
        <w:t xml:space="preserve"> </w:t>
      </w:r>
      <w:r w:rsidR="00AD6B34" w:rsidRPr="002D29E1">
        <w:rPr>
          <w:rFonts w:cstheme="minorHAnsi"/>
          <w:sz w:val="24"/>
          <w:szCs w:val="24"/>
        </w:rPr>
        <w:t>to</w:t>
      </w:r>
      <w:r w:rsidR="00BB06FB" w:rsidRPr="002D29E1">
        <w:rPr>
          <w:rFonts w:cstheme="minorHAnsi"/>
          <w:sz w:val="24"/>
          <w:szCs w:val="24"/>
        </w:rPr>
        <w:t xml:space="preserve"> improve the wellbeing of workers</w:t>
      </w:r>
      <w:r w:rsidR="000668AA" w:rsidRPr="002D29E1">
        <w:rPr>
          <w:rFonts w:cstheme="minorHAnsi"/>
          <w:sz w:val="24"/>
          <w:szCs w:val="24"/>
        </w:rPr>
        <w:t xml:space="preserve">. </w:t>
      </w:r>
    </w:p>
    <w:p w14:paraId="5BC8F8FA" w14:textId="77777777" w:rsidR="00C37622" w:rsidRPr="002D29E1" w:rsidRDefault="00C37622" w:rsidP="002D29E1">
      <w:pPr>
        <w:spacing w:line="240" w:lineRule="auto"/>
        <w:rPr>
          <w:rFonts w:cstheme="minorHAnsi"/>
          <w:b/>
          <w:sz w:val="24"/>
          <w:szCs w:val="24"/>
        </w:rPr>
      </w:pPr>
      <w:r w:rsidRPr="002D29E1">
        <w:rPr>
          <w:rFonts w:cstheme="minorHAnsi"/>
          <w:b/>
          <w:sz w:val="24"/>
          <w:szCs w:val="24"/>
        </w:rPr>
        <w:t>METHODOLOGY</w:t>
      </w:r>
    </w:p>
    <w:p w14:paraId="4804843C" w14:textId="21A4480D" w:rsidR="006866B3" w:rsidRPr="002D29E1" w:rsidRDefault="00C37622" w:rsidP="009B1772">
      <w:pPr>
        <w:spacing w:after="120" w:line="240" w:lineRule="auto"/>
        <w:jc w:val="both"/>
        <w:rPr>
          <w:rFonts w:eastAsia="Calibri" w:cstheme="minorHAnsi"/>
          <w:sz w:val="24"/>
          <w:szCs w:val="24"/>
        </w:rPr>
      </w:pPr>
      <w:r w:rsidRPr="002D29E1">
        <w:rPr>
          <w:rFonts w:eastAsia="Calibri" w:cstheme="minorHAnsi"/>
          <w:sz w:val="24"/>
          <w:szCs w:val="24"/>
        </w:rPr>
        <w:t>An extensive review of literature on the top was conducted from on</w:t>
      </w:r>
      <w:r w:rsidR="00BB06FB" w:rsidRPr="002D29E1">
        <w:rPr>
          <w:rFonts w:eastAsia="Calibri" w:cstheme="minorHAnsi"/>
          <w:sz w:val="24"/>
          <w:szCs w:val="24"/>
        </w:rPr>
        <w:t xml:space="preserve">line databases, books, </w:t>
      </w:r>
      <w:r w:rsidR="00AD6B34" w:rsidRPr="002D29E1">
        <w:rPr>
          <w:rFonts w:eastAsia="Calibri" w:cstheme="minorHAnsi"/>
          <w:sz w:val="24"/>
          <w:szCs w:val="24"/>
        </w:rPr>
        <w:t>articles,</w:t>
      </w:r>
      <w:r w:rsidR="00BB06FB" w:rsidRPr="002D29E1">
        <w:rPr>
          <w:rFonts w:eastAsia="Calibri" w:cstheme="minorHAnsi"/>
          <w:sz w:val="24"/>
          <w:szCs w:val="24"/>
        </w:rPr>
        <w:t xml:space="preserve"> and</w:t>
      </w:r>
      <w:r w:rsidRPr="002D29E1">
        <w:rPr>
          <w:rFonts w:eastAsia="Calibri" w:cstheme="minorHAnsi"/>
          <w:sz w:val="24"/>
          <w:szCs w:val="24"/>
        </w:rPr>
        <w:t xml:space="preserve"> </w:t>
      </w:r>
      <w:r w:rsidR="00BB06FB" w:rsidRPr="002D29E1">
        <w:rPr>
          <w:rFonts w:eastAsia="Calibri" w:cstheme="minorHAnsi"/>
          <w:sz w:val="24"/>
          <w:szCs w:val="24"/>
        </w:rPr>
        <w:t>technical reports. A</w:t>
      </w:r>
      <w:r w:rsidRPr="002D29E1">
        <w:rPr>
          <w:rFonts w:eastAsia="Calibri" w:cstheme="minorHAnsi"/>
          <w:sz w:val="24"/>
          <w:szCs w:val="24"/>
        </w:rPr>
        <w:t xml:space="preserve"> quantitative study was </w:t>
      </w:r>
      <w:r w:rsidR="00BB06FB" w:rsidRPr="002D29E1">
        <w:rPr>
          <w:rFonts w:eastAsia="Calibri" w:cstheme="minorHAnsi"/>
          <w:sz w:val="24"/>
          <w:szCs w:val="24"/>
        </w:rPr>
        <w:t xml:space="preserve">further </w:t>
      </w:r>
      <w:r w:rsidRPr="002D29E1">
        <w:rPr>
          <w:rFonts w:eastAsia="Calibri" w:cstheme="minorHAnsi"/>
          <w:sz w:val="24"/>
          <w:szCs w:val="24"/>
        </w:rPr>
        <w:t>employed</w:t>
      </w:r>
      <w:r w:rsidR="00091102">
        <w:rPr>
          <w:rFonts w:eastAsia="Calibri" w:cstheme="minorHAnsi"/>
          <w:sz w:val="24"/>
          <w:szCs w:val="24"/>
        </w:rPr>
        <w:t>,</w:t>
      </w:r>
      <w:r w:rsidRPr="002D29E1">
        <w:rPr>
          <w:rFonts w:eastAsia="Calibri" w:cstheme="minorHAnsi"/>
          <w:sz w:val="24"/>
          <w:szCs w:val="24"/>
        </w:rPr>
        <w:t xml:space="preserve"> and data were analysed using IBM Statistical Package for Social Sciences (SPSS) version 25. Descriptive statistics was adopted for the data analysis and further interpreted using inferential statistic</w:t>
      </w:r>
      <w:r w:rsidR="004E51AE" w:rsidRPr="002D29E1">
        <w:rPr>
          <w:rFonts w:eastAsia="Calibri" w:cstheme="minorHAnsi"/>
          <w:sz w:val="24"/>
          <w:szCs w:val="24"/>
        </w:rPr>
        <w:t>s. The</w:t>
      </w:r>
      <w:r w:rsidR="00CC5CC1" w:rsidRPr="002D29E1">
        <w:rPr>
          <w:rFonts w:eastAsia="Calibri" w:cstheme="minorHAnsi"/>
          <w:sz w:val="24"/>
          <w:szCs w:val="24"/>
        </w:rPr>
        <w:t xml:space="preserve"> total sample size for this</w:t>
      </w:r>
      <w:r w:rsidRPr="002D29E1">
        <w:rPr>
          <w:rFonts w:eastAsia="Calibri" w:cstheme="minorHAnsi"/>
          <w:sz w:val="24"/>
          <w:szCs w:val="24"/>
        </w:rPr>
        <w:t xml:space="preserve"> stud</w:t>
      </w:r>
      <w:r w:rsidR="004E51AE" w:rsidRPr="002D29E1">
        <w:rPr>
          <w:rFonts w:eastAsia="Calibri" w:cstheme="minorHAnsi"/>
          <w:sz w:val="24"/>
          <w:szCs w:val="24"/>
        </w:rPr>
        <w:t xml:space="preserve">y was 21 participants representing 21 </w:t>
      </w:r>
      <w:r w:rsidRPr="002D29E1">
        <w:rPr>
          <w:rFonts w:eastAsia="Calibri" w:cstheme="minorHAnsi"/>
          <w:sz w:val="24"/>
          <w:szCs w:val="24"/>
        </w:rPr>
        <w:t>construction companies in the Kwa-Zulu Natal province</w:t>
      </w:r>
      <w:r w:rsidR="004E51AE" w:rsidRPr="002D29E1">
        <w:rPr>
          <w:rFonts w:eastAsia="Calibri" w:cstheme="minorHAnsi"/>
          <w:sz w:val="24"/>
          <w:szCs w:val="24"/>
        </w:rPr>
        <w:t xml:space="preserve"> in South Africa. The construction companies were </w:t>
      </w:r>
      <w:r w:rsidR="002500A1">
        <w:rPr>
          <w:rFonts w:eastAsia="Calibri" w:cstheme="minorHAnsi"/>
          <w:sz w:val="24"/>
          <w:szCs w:val="24"/>
        </w:rPr>
        <w:t>conveniently</w:t>
      </w:r>
      <w:r w:rsidRPr="002D29E1">
        <w:rPr>
          <w:rFonts w:eastAsia="Calibri" w:cstheme="minorHAnsi"/>
          <w:sz w:val="24"/>
          <w:szCs w:val="24"/>
        </w:rPr>
        <w:t xml:space="preserve"> sampled based on proximity and familiarity</w:t>
      </w:r>
      <w:r w:rsidR="004E51AE" w:rsidRPr="002D29E1">
        <w:rPr>
          <w:rFonts w:eastAsia="Calibri" w:cstheme="minorHAnsi"/>
          <w:sz w:val="24"/>
          <w:szCs w:val="24"/>
        </w:rPr>
        <w:t xml:space="preserve"> with the researcher. Further justification </w:t>
      </w:r>
      <w:r w:rsidR="00DD301E">
        <w:rPr>
          <w:rFonts w:eastAsia="Calibri" w:cstheme="minorHAnsi"/>
          <w:sz w:val="24"/>
          <w:szCs w:val="24"/>
        </w:rPr>
        <w:t xml:space="preserve">of </w:t>
      </w:r>
      <w:r w:rsidR="004E51AE" w:rsidRPr="002D29E1">
        <w:rPr>
          <w:rFonts w:eastAsia="Calibri" w:cstheme="minorHAnsi"/>
          <w:sz w:val="24"/>
          <w:szCs w:val="24"/>
        </w:rPr>
        <w:t xml:space="preserve">the method was </w:t>
      </w:r>
      <w:r w:rsidR="00EA3592" w:rsidRPr="002D29E1">
        <w:rPr>
          <w:rFonts w:eastAsia="Calibri" w:cstheme="minorHAnsi"/>
          <w:sz w:val="24"/>
          <w:szCs w:val="24"/>
        </w:rPr>
        <w:t>because</w:t>
      </w:r>
      <w:r w:rsidR="004E51AE" w:rsidRPr="002D29E1">
        <w:rPr>
          <w:rFonts w:eastAsia="Calibri" w:cstheme="minorHAnsi"/>
          <w:sz w:val="24"/>
          <w:szCs w:val="24"/>
        </w:rPr>
        <w:t xml:space="preserve"> most construction sites were not open and/or were operating under restricted conditions during the lock down making it even more difficult to </w:t>
      </w:r>
      <w:r w:rsidR="004E51AE" w:rsidRPr="002D29E1">
        <w:rPr>
          <w:rFonts w:eastAsia="Calibri" w:cstheme="minorHAnsi"/>
          <w:sz w:val="24"/>
          <w:szCs w:val="24"/>
        </w:rPr>
        <w:lastRenderedPageBreak/>
        <w:t>obtain results</w:t>
      </w:r>
      <w:r w:rsidRPr="002D29E1">
        <w:rPr>
          <w:rFonts w:eastAsia="Calibri" w:cstheme="minorHAnsi"/>
          <w:sz w:val="24"/>
          <w:szCs w:val="24"/>
        </w:rPr>
        <w:t xml:space="preserve">. </w:t>
      </w:r>
      <w:r w:rsidR="00CC5CC1" w:rsidRPr="002D29E1">
        <w:rPr>
          <w:rFonts w:eastAsia="Calibri" w:cstheme="minorHAnsi"/>
          <w:sz w:val="24"/>
          <w:szCs w:val="24"/>
        </w:rPr>
        <w:t>This study is a pilot study forming part of an ongoing empirical research across South Africa in relation to the topic.</w:t>
      </w:r>
    </w:p>
    <w:p w14:paraId="7051BD79" w14:textId="77777777" w:rsidR="00C37622" w:rsidRPr="002D29E1" w:rsidRDefault="00C37622" w:rsidP="002D29E1">
      <w:pPr>
        <w:spacing w:after="120" w:line="240" w:lineRule="auto"/>
        <w:rPr>
          <w:rFonts w:eastAsia="Calibri" w:cstheme="minorHAnsi"/>
          <w:b/>
          <w:sz w:val="24"/>
          <w:szCs w:val="24"/>
        </w:rPr>
      </w:pPr>
      <w:r w:rsidRPr="002D29E1">
        <w:rPr>
          <w:rFonts w:eastAsia="Calibri" w:cstheme="minorHAnsi"/>
          <w:b/>
          <w:sz w:val="24"/>
          <w:szCs w:val="24"/>
        </w:rPr>
        <w:t>Profile of the Respondents</w:t>
      </w:r>
    </w:p>
    <w:p w14:paraId="0ADEB655" w14:textId="77777777" w:rsidR="00C37622" w:rsidRPr="002D29E1" w:rsidRDefault="001D49AC" w:rsidP="009B1772">
      <w:pPr>
        <w:spacing w:after="120" w:line="240" w:lineRule="auto"/>
        <w:jc w:val="both"/>
        <w:rPr>
          <w:rFonts w:eastAsia="Times New Roman" w:cstheme="minorHAnsi"/>
          <w:sz w:val="24"/>
          <w:szCs w:val="24"/>
        </w:rPr>
      </w:pPr>
      <w:r w:rsidRPr="002D29E1">
        <w:rPr>
          <w:rFonts w:eastAsia="Times New Roman" w:cstheme="minorHAnsi"/>
          <w:sz w:val="24"/>
          <w:szCs w:val="24"/>
        </w:rPr>
        <w:t xml:space="preserve">The median age of the respondents was 37 </w:t>
      </w:r>
      <w:r w:rsidR="006866B3" w:rsidRPr="002D29E1">
        <w:rPr>
          <w:rFonts w:eastAsia="Times New Roman" w:cstheme="minorHAnsi"/>
          <w:sz w:val="24"/>
          <w:szCs w:val="24"/>
        </w:rPr>
        <w:t>years ranging from</w:t>
      </w:r>
      <w:r w:rsidRPr="002D29E1">
        <w:rPr>
          <w:rFonts w:eastAsia="Times New Roman" w:cstheme="minorHAnsi"/>
          <w:sz w:val="24"/>
          <w:szCs w:val="24"/>
        </w:rPr>
        <w:t xml:space="preserve"> a minimum of 26 years</w:t>
      </w:r>
      <w:r w:rsidR="006866B3" w:rsidRPr="002D29E1">
        <w:rPr>
          <w:rFonts w:eastAsia="Times New Roman" w:cstheme="minorHAnsi"/>
          <w:sz w:val="24"/>
          <w:szCs w:val="24"/>
        </w:rPr>
        <w:t xml:space="preserve"> to</w:t>
      </w:r>
      <w:r w:rsidRPr="002D29E1">
        <w:rPr>
          <w:rFonts w:eastAsia="Times New Roman" w:cstheme="minorHAnsi"/>
          <w:sz w:val="24"/>
          <w:szCs w:val="24"/>
        </w:rPr>
        <w:t xml:space="preserve"> a maximum of 69 years</w:t>
      </w:r>
      <w:r w:rsidR="00C37622" w:rsidRPr="002D29E1">
        <w:rPr>
          <w:rFonts w:eastAsia="Times New Roman" w:cstheme="minorHAnsi"/>
          <w:sz w:val="24"/>
          <w:szCs w:val="24"/>
        </w:rPr>
        <w:t>. The med</w:t>
      </w:r>
      <w:r w:rsidRPr="002D29E1">
        <w:rPr>
          <w:rFonts w:eastAsia="Times New Roman" w:cstheme="minorHAnsi"/>
          <w:sz w:val="24"/>
          <w:szCs w:val="24"/>
        </w:rPr>
        <w:t>ian years of experience were 11.5</w:t>
      </w:r>
      <w:r w:rsidR="00C37622" w:rsidRPr="002D29E1">
        <w:rPr>
          <w:rFonts w:eastAsia="Times New Roman" w:cstheme="minorHAnsi"/>
          <w:sz w:val="24"/>
          <w:szCs w:val="24"/>
        </w:rPr>
        <w:t xml:space="preserve"> y</w:t>
      </w:r>
      <w:r w:rsidR="006866B3" w:rsidRPr="002D29E1">
        <w:rPr>
          <w:rFonts w:eastAsia="Times New Roman" w:cstheme="minorHAnsi"/>
          <w:sz w:val="24"/>
          <w:szCs w:val="24"/>
        </w:rPr>
        <w:t>e</w:t>
      </w:r>
      <w:r w:rsidRPr="002D29E1">
        <w:rPr>
          <w:rFonts w:eastAsia="Times New Roman" w:cstheme="minorHAnsi"/>
          <w:sz w:val="24"/>
          <w:szCs w:val="24"/>
        </w:rPr>
        <w:t>ars ranging from a minimum of 1 year to a maximum of 40</w:t>
      </w:r>
      <w:r w:rsidR="00C37622" w:rsidRPr="002D29E1">
        <w:rPr>
          <w:rFonts w:eastAsia="Times New Roman" w:cstheme="minorHAnsi"/>
          <w:sz w:val="24"/>
          <w:szCs w:val="24"/>
        </w:rPr>
        <w:t xml:space="preserve"> years. Most respondents were Health and Safety Managers/Officer</w:t>
      </w:r>
      <w:r w:rsidRPr="002D29E1">
        <w:rPr>
          <w:rFonts w:eastAsia="Times New Roman" w:cstheme="minorHAnsi"/>
          <w:sz w:val="24"/>
          <w:szCs w:val="24"/>
        </w:rPr>
        <w:t>s (33.33</w:t>
      </w:r>
      <w:r w:rsidR="00C37622" w:rsidRPr="002D29E1">
        <w:rPr>
          <w:rFonts w:eastAsia="Times New Roman" w:cstheme="minorHAnsi"/>
          <w:sz w:val="24"/>
          <w:szCs w:val="24"/>
        </w:rPr>
        <w:t>%) followed by Civil Engineers</w:t>
      </w:r>
      <w:r w:rsidRPr="002D29E1">
        <w:rPr>
          <w:rFonts w:eastAsia="Times New Roman" w:cstheme="minorHAnsi"/>
          <w:sz w:val="24"/>
          <w:szCs w:val="24"/>
        </w:rPr>
        <w:t xml:space="preserve"> and </w:t>
      </w:r>
      <w:r w:rsidR="004E51AE" w:rsidRPr="002D29E1">
        <w:rPr>
          <w:rFonts w:eastAsia="Times New Roman" w:cstheme="minorHAnsi"/>
          <w:sz w:val="24"/>
          <w:szCs w:val="24"/>
        </w:rPr>
        <w:t>Artisans</w:t>
      </w:r>
      <w:r w:rsidRPr="002D29E1">
        <w:rPr>
          <w:rFonts w:eastAsia="Times New Roman" w:cstheme="minorHAnsi"/>
          <w:sz w:val="24"/>
          <w:szCs w:val="24"/>
        </w:rPr>
        <w:t xml:space="preserve"> (23.8</w:t>
      </w:r>
      <w:r w:rsidR="00C37622" w:rsidRPr="002D29E1">
        <w:rPr>
          <w:rFonts w:eastAsia="Times New Roman" w:cstheme="minorHAnsi"/>
          <w:sz w:val="24"/>
          <w:szCs w:val="24"/>
        </w:rPr>
        <w:t>0%</w:t>
      </w:r>
      <w:r w:rsidRPr="002D29E1">
        <w:rPr>
          <w:rFonts w:eastAsia="Times New Roman" w:cstheme="minorHAnsi"/>
          <w:sz w:val="24"/>
          <w:szCs w:val="24"/>
        </w:rPr>
        <w:t xml:space="preserve"> each) and Construction Manages and Quantity Surveyors (9.52</w:t>
      </w:r>
      <w:r w:rsidR="00C37622" w:rsidRPr="002D29E1">
        <w:rPr>
          <w:rFonts w:eastAsia="Times New Roman" w:cstheme="minorHAnsi"/>
          <w:sz w:val="24"/>
          <w:szCs w:val="24"/>
        </w:rPr>
        <w:t>%</w:t>
      </w:r>
      <w:r w:rsidRPr="002D29E1">
        <w:rPr>
          <w:rFonts w:eastAsia="Times New Roman" w:cstheme="minorHAnsi"/>
          <w:sz w:val="24"/>
          <w:szCs w:val="24"/>
        </w:rPr>
        <w:t xml:space="preserve"> each</w:t>
      </w:r>
      <w:r w:rsidR="00C37622" w:rsidRPr="002D29E1">
        <w:rPr>
          <w:rFonts w:eastAsia="Times New Roman" w:cstheme="minorHAnsi"/>
          <w:sz w:val="24"/>
          <w:szCs w:val="24"/>
        </w:rPr>
        <w:t xml:space="preserve">). The respondents </w:t>
      </w:r>
      <w:r w:rsidR="004E51AE" w:rsidRPr="002D29E1">
        <w:rPr>
          <w:rFonts w:eastAsia="Times New Roman" w:cstheme="minorHAnsi"/>
          <w:sz w:val="24"/>
          <w:szCs w:val="24"/>
        </w:rPr>
        <w:t>level of education ranged from secondary/high-school to</w:t>
      </w:r>
      <w:r w:rsidR="00C37622" w:rsidRPr="002D29E1">
        <w:rPr>
          <w:rFonts w:eastAsia="Times New Roman" w:cstheme="minorHAnsi"/>
          <w:sz w:val="24"/>
          <w:szCs w:val="24"/>
        </w:rPr>
        <w:t xml:space="preserve"> university education. </w:t>
      </w:r>
    </w:p>
    <w:p w14:paraId="1D059999" w14:textId="469C51F5" w:rsidR="00C37622" w:rsidRDefault="00C37622" w:rsidP="002D29E1">
      <w:pPr>
        <w:spacing w:line="240" w:lineRule="auto"/>
        <w:rPr>
          <w:rFonts w:cstheme="minorHAnsi"/>
          <w:b/>
          <w:sz w:val="24"/>
          <w:szCs w:val="24"/>
        </w:rPr>
      </w:pPr>
      <w:r w:rsidRPr="002D29E1">
        <w:rPr>
          <w:rFonts w:cstheme="minorHAnsi"/>
          <w:b/>
          <w:sz w:val="24"/>
          <w:szCs w:val="24"/>
        </w:rPr>
        <w:t>FINDINGS</w:t>
      </w:r>
    </w:p>
    <w:p w14:paraId="76010748" w14:textId="4F7F3D08" w:rsidR="00AF7663" w:rsidRPr="00AF7663" w:rsidRDefault="00AF7663" w:rsidP="00AF7663">
      <w:pPr>
        <w:spacing w:line="240" w:lineRule="auto"/>
        <w:jc w:val="both"/>
        <w:rPr>
          <w:rFonts w:cstheme="minorHAnsi"/>
          <w:sz w:val="24"/>
          <w:szCs w:val="24"/>
        </w:rPr>
      </w:pPr>
      <w:r w:rsidRPr="00AF7663">
        <w:rPr>
          <w:rFonts w:cstheme="minorHAnsi"/>
          <w:sz w:val="24"/>
          <w:szCs w:val="24"/>
        </w:rPr>
        <w:t>The data range interpretations for the study were based on percentages, the 4-point Likert scales and 5-point Likert scales. The group interval coefficient value for the 4-point Likert scale was calculated as (4) /3 = 1.33 and for the 5-point Likert scale was calculated as (5) /3 = 1.67. The range interpretations for the 4-point Likert scale were used in Table 1 and for the 5-point Likert scale were used in Tables 5. For further ease of interpretation, the mean values for the 4-point Likert scale and 5-point Likert scale were interpreted as; high, medium and low.</w:t>
      </w:r>
    </w:p>
    <w:p w14:paraId="7AE23754" w14:textId="77777777" w:rsidR="003B07FC" w:rsidRPr="002D29E1" w:rsidRDefault="003B07FC" w:rsidP="002D29E1">
      <w:pPr>
        <w:spacing w:line="240" w:lineRule="auto"/>
        <w:rPr>
          <w:rFonts w:cstheme="minorHAnsi"/>
          <w:b/>
          <w:sz w:val="24"/>
          <w:szCs w:val="24"/>
        </w:rPr>
      </w:pPr>
      <w:r w:rsidRPr="002D29E1">
        <w:rPr>
          <w:rFonts w:cstheme="minorHAnsi"/>
          <w:b/>
          <w:sz w:val="24"/>
          <w:szCs w:val="24"/>
        </w:rPr>
        <w:t>Knowledge of Covid-19</w:t>
      </w:r>
    </w:p>
    <w:p w14:paraId="53718CEC" w14:textId="7E358F62" w:rsidR="000A2BA7" w:rsidRPr="002D29E1" w:rsidRDefault="00154505" w:rsidP="009B1772">
      <w:pPr>
        <w:spacing w:line="240" w:lineRule="auto"/>
        <w:jc w:val="both"/>
        <w:rPr>
          <w:rFonts w:cstheme="minorHAnsi"/>
          <w:sz w:val="24"/>
          <w:szCs w:val="24"/>
        </w:rPr>
      </w:pPr>
      <w:r>
        <w:rPr>
          <w:rFonts w:cstheme="minorHAnsi"/>
          <w:bCs/>
          <w:sz w:val="24"/>
          <w:szCs w:val="24"/>
        </w:rPr>
        <w:t>Using a 4-point Likert scale t</w:t>
      </w:r>
      <w:r w:rsidR="003B07FC" w:rsidRPr="002D29E1">
        <w:rPr>
          <w:rFonts w:cstheme="minorHAnsi"/>
          <w:bCs/>
          <w:sz w:val="24"/>
          <w:szCs w:val="24"/>
        </w:rPr>
        <w:t>he respondents were asked to rate their knowledge of</w:t>
      </w:r>
      <w:r w:rsidR="000A2BA7" w:rsidRPr="002D29E1">
        <w:rPr>
          <w:rFonts w:cstheme="minorHAnsi"/>
          <w:bCs/>
          <w:sz w:val="24"/>
          <w:szCs w:val="24"/>
        </w:rPr>
        <w:t xml:space="preserve"> Covid-19</w:t>
      </w:r>
      <w:r w:rsidR="003B07FC" w:rsidRPr="002D29E1">
        <w:rPr>
          <w:rFonts w:cstheme="minorHAnsi"/>
          <w:bCs/>
          <w:sz w:val="24"/>
          <w:szCs w:val="24"/>
        </w:rPr>
        <w:t xml:space="preserve"> where 1=no knowledge, 2=limited knowledge, 3=average knowledge and 4=excellent knowledge</w:t>
      </w:r>
      <w:r w:rsidR="000A2BA7" w:rsidRPr="002D29E1">
        <w:rPr>
          <w:rFonts w:cstheme="minorHAnsi"/>
          <w:bCs/>
          <w:sz w:val="24"/>
          <w:szCs w:val="24"/>
        </w:rPr>
        <w:t>:</w:t>
      </w:r>
    </w:p>
    <w:p w14:paraId="463819DE" w14:textId="77777777" w:rsidR="00091102" w:rsidRPr="00091102" w:rsidRDefault="00091102" w:rsidP="00091102">
      <w:pPr>
        <w:pStyle w:val="Caption"/>
        <w:keepNext/>
        <w:rPr>
          <w:rFonts w:cstheme="minorHAnsi"/>
          <w:b/>
          <w:i w:val="0"/>
          <w:color w:val="auto"/>
          <w:sz w:val="24"/>
          <w:szCs w:val="24"/>
        </w:rPr>
      </w:pPr>
      <w:r w:rsidRPr="00091102">
        <w:rPr>
          <w:rFonts w:cstheme="minorHAnsi"/>
          <w:b/>
          <w:i w:val="0"/>
          <w:color w:val="auto"/>
          <w:sz w:val="24"/>
          <w:szCs w:val="24"/>
        </w:rPr>
        <w:t xml:space="preserve">Table </w:t>
      </w:r>
      <w:r w:rsidRPr="00091102">
        <w:rPr>
          <w:rFonts w:cstheme="minorHAnsi"/>
          <w:b/>
          <w:i w:val="0"/>
          <w:color w:val="auto"/>
          <w:sz w:val="24"/>
          <w:szCs w:val="24"/>
        </w:rPr>
        <w:fldChar w:fldCharType="begin"/>
      </w:r>
      <w:r w:rsidRPr="00091102">
        <w:rPr>
          <w:rFonts w:cstheme="minorHAnsi"/>
          <w:b/>
          <w:i w:val="0"/>
          <w:color w:val="auto"/>
          <w:sz w:val="24"/>
          <w:szCs w:val="24"/>
        </w:rPr>
        <w:instrText xml:space="preserve"> SEQ Table \* ARABIC </w:instrText>
      </w:r>
      <w:r w:rsidRPr="00091102">
        <w:rPr>
          <w:rFonts w:cstheme="minorHAnsi"/>
          <w:b/>
          <w:i w:val="0"/>
          <w:color w:val="auto"/>
          <w:sz w:val="24"/>
          <w:szCs w:val="24"/>
        </w:rPr>
        <w:fldChar w:fldCharType="separate"/>
      </w:r>
      <w:r w:rsidRPr="00091102">
        <w:rPr>
          <w:rFonts w:cstheme="minorHAnsi"/>
          <w:b/>
          <w:i w:val="0"/>
          <w:noProof/>
          <w:color w:val="auto"/>
          <w:sz w:val="24"/>
          <w:szCs w:val="24"/>
        </w:rPr>
        <w:t>1</w:t>
      </w:r>
      <w:r w:rsidRPr="00091102">
        <w:rPr>
          <w:rFonts w:cstheme="minorHAnsi"/>
          <w:b/>
          <w:i w:val="0"/>
          <w:color w:val="auto"/>
          <w:sz w:val="24"/>
          <w:szCs w:val="24"/>
        </w:rPr>
        <w:fldChar w:fldCharType="end"/>
      </w:r>
    </w:p>
    <w:tbl>
      <w:tblPr>
        <w:tblStyle w:val="ListTable6Colorful"/>
        <w:tblW w:w="5000" w:type="pct"/>
        <w:tblLook w:val="04A0" w:firstRow="1" w:lastRow="0" w:firstColumn="1" w:lastColumn="0" w:noHBand="0" w:noVBand="1"/>
      </w:tblPr>
      <w:tblGrid>
        <w:gridCol w:w="7233"/>
        <w:gridCol w:w="993"/>
        <w:gridCol w:w="800"/>
      </w:tblGrid>
      <w:tr w:rsidR="003B07FC" w:rsidRPr="002D29E1" w14:paraId="34A5F994" w14:textId="77777777" w:rsidTr="002D29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7" w:type="pct"/>
            <w:noWrap/>
            <w:hideMark/>
          </w:tcPr>
          <w:p w14:paraId="71453535" w14:textId="77777777" w:rsidR="000A2BA7" w:rsidRPr="002D29E1" w:rsidRDefault="000A2BA7" w:rsidP="002D29E1">
            <w:pPr>
              <w:rPr>
                <w:rFonts w:cstheme="minorHAnsi"/>
                <w:b w:val="0"/>
                <w:bCs w:val="0"/>
                <w:sz w:val="24"/>
                <w:szCs w:val="24"/>
              </w:rPr>
            </w:pPr>
            <w:r w:rsidRPr="002D29E1">
              <w:rPr>
                <w:rFonts w:cstheme="minorHAnsi"/>
                <w:sz w:val="24"/>
                <w:szCs w:val="24"/>
                <w:lang w:val="en-US"/>
              </w:rPr>
              <w:t>Statement</w:t>
            </w:r>
          </w:p>
        </w:tc>
        <w:tc>
          <w:tcPr>
            <w:tcW w:w="550" w:type="pct"/>
            <w:noWrap/>
            <w:hideMark/>
          </w:tcPr>
          <w:p w14:paraId="0717311C" w14:textId="77777777" w:rsidR="000A2BA7" w:rsidRPr="002D29E1" w:rsidRDefault="000A2BA7" w:rsidP="002D29E1">
            <w:pP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2D29E1">
              <w:rPr>
                <w:rFonts w:cstheme="minorHAnsi"/>
                <w:sz w:val="24"/>
                <w:szCs w:val="24"/>
              </w:rPr>
              <w:t>Mean</w:t>
            </w:r>
          </w:p>
        </w:tc>
        <w:tc>
          <w:tcPr>
            <w:tcW w:w="443" w:type="pct"/>
            <w:noWrap/>
            <w:hideMark/>
          </w:tcPr>
          <w:p w14:paraId="1FC3C695" w14:textId="77777777" w:rsidR="000A2BA7" w:rsidRPr="002D29E1" w:rsidRDefault="00E21A67" w:rsidP="002D29E1">
            <w:pP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2D29E1">
              <w:rPr>
                <w:rFonts w:cstheme="minorHAnsi"/>
                <w:sz w:val="24"/>
                <w:szCs w:val="24"/>
              </w:rPr>
              <w:t>Int.</w:t>
            </w:r>
          </w:p>
        </w:tc>
      </w:tr>
      <w:tr w:rsidR="003B07FC" w:rsidRPr="002D29E1" w14:paraId="49CFC5CC" w14:textId="77777777" w:rsidTr="002D29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07" w:type="pct"/>
            <w:noWrap/>
            <w:hideMark/>
          </w:tcPr>
          <w:p w14:paraId="5E646620" w14:textId="77777777" w:rsidR="000A2BA7" w:rsidRPr="00385A64" w:rsidRDefault="000A2BA7" w:rsidP="002D29E1">
            <w:pPr>
              <w:rPr>
                <w:rFonts w:cstheme="minorHAnsi"/>
                <w:b w:val="0"/>
                <w:sz w:val="24"/>
                <w:szCs w:val="24"/>
              </w:rPr>
            </w:pPr>
            <w:r w:rsidRPr="00385A64">
              <w:rPr>
                <w:rFonts w:cstheme="minorHAnsi"/>
                <w:b w:val="0"/>
                <w:sz w:val="24"/>
                <w:szCs w:val="24"/>
                <w:lang w:val="en-US"/>
              </w:rPr>
              <w:t>Knowledge of Covid-19</w:t>
            </w:r>
          </w:p>
        </w:tc>
        <w:tc>
          <w:tcPr>
            <w:tcW w:w="550" w:type="pct"/>
            <w:noWrap/>
            <w:hideMark/>
          </w:tcPr>
          <w:p w14:paraId="4CAEBEC7" w14:textId="77777777" w:rsidR="000A2BA7" w:rsidRPr="002D29E1" w:rsidRDefault="000A2BA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D29E1">
              <w:rPr>
                <w:rFonts w:cstheme="minorHAnsi"/>
                <w:sz w:val="24"/>
                <w:szCs w:val="24"/>
              </w:rPr>
              <w:t>3,62</w:t>
            </w:r>
          </w:p>
        </w:tc>
        <w:tc>
          <w:tcPr>
            <w:tcW w:w="443" w:type="pct"/>
            <w:noWrap/>
            <w:hideMark/>
          </w:tcPr>
          <w:p w14:paraId="66D9BA5F" w14:textId="77777777" w:rsidR="000A2BA7" w:rsidRPr="002D29E1"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D29E1">
              <w:rPr>
                <w:rFonts w:cstheme="minorHAnsi"/>
                <w:sz w:val="24"/>
                <w:szCs w:val="24"/>
              </w:rPr>
              <w:t>H</w:t>
            </w:r>
          </w:p>
        </w:tc>
      </w:tr>
    </w:tbl>
    <w:p w14:paraId="42E4038B" w14:textId="77777777" w:rsidR="00E8096A" w:rsidRPr="002D29E1" w:rsidRDefault="00E8096A" w:rsidP="002D29E1">
      <w:pPr>
        <w:spacing w:line="240" w:lineRule="auto"/>
        <w:rPr>
          <w:rFonts w:cstheme="minorHAnsi"/>
          <w:sz w:val="24"/>
          <w:szCs w:val="24"/>
        </w:rPr>
      </w:pPr>
    </w:p>
    <w:p w14:paraId="4068BC92" w14:textId="0565D733" w:rsidR="003B07FC" w:rsidRPr="002D29E1" w:rsidRDefault="003B07FC" w:rsidP="009B1772">
      <w:pPr>
        <w:spacing w:line="240" w:lineRule="auto"/>
        <w:jc w:val="both"/>
        <w:rPr>
          <w:rFonts w:cstheme="minorHAnsi"/>
          <w:sz w:val="24"/>
          <w:szCs w:val="24"/>
        </w:rPr>
      </w:pPr>
      <w:r w:rsidRPr="002D29E1">
        <w:rPr>
          <w:rFonts w:cstheme="minorHAnsi"/>
          <w:sz w:val="24"/>
          <w:szCs w:val="24"/>
        </w:rPr>
        <w:t xml:space="preserve">It is apparent from </w:t>
      </w:r>
      <w:r w:rsidR="00E8096A" w:rsidRPr="002D29E1">
        <w:rPr>
          <w:rFonts w:cstheme="minorHAnsi"/>
          <w:sz w:val="24"/>
          <w:szCs w:val="24"/>
        </w:rPr>
        <w:t xml:space="preserve">the findings in </w:t>
      </w:r>
      <w:r w:rsidR="0009097E">
        <w:rPr>
          <w:rFonts w:cstheme="minorHAnsi"/>
          <w:sz w:val="24"/>
          <w:szCs w:val="24"/>
        </w:rPr>
        <w:t>T</w:t>
      </w:r>
      <w:r w:rsidR="00E8096A" w:rsidRPr="002D29E1">
        <w:rPr>
          <w:rFonts w:cstheme="minorHAnsi"/>
          <w:sz w:val="24"/>
          <w:szCs w:val="24"/>
        </w:rPr>
        <w:t xml:space="preserve">able 1 that most respondents had a very good knowledge </w:t>
      </w:r>
      <w:r w:rsidRPr="002D29E1">
        <w:rPr>
          <w:rFonts w:cstheme="minorHAnsi"/>
          <w:sz w:val="24"/>
          <w:szCs w:val="24"/>
        </w:rPr>
        <w:t>of Covid-19.</w:t>
      </w:r>
      <w:r w:rsidR="00E8096A" w:rsidRPr="002D29E1">
        <w:rPr>
          <w:rFonts w:cstheme="minorHAnsi"/>
          <w:sz w:val="24"/>
          <w:szCs w:val="24"/>
        </w:rPr>
        <w:t xml:space="preserve"> This is indicated by a mean value of 3.62 where 4.00 represented excellent knowledge.</w:t>
      </w:r>
    </w:p>
    <w:p w14:paraId="0D16F50C" w14:textId="77777777" w:rsidR="00E8096A" w:rsidRPr="002D29E1" w:rsidRDefault="00E8096A" w:rsidP="009B1772">
      <w:pPr>
        <w:spacing w:line="240" w:lineRule="auto"/>
        <w:jc w:val="both"/>
        <w:rPr>
          <w:rFonts w:cstheme="minorHAnsi"/>
          <w:b/>
          <w:sz w:val="24"/>
          <w:szCs w:val="24"/>
        </w:rPr>
      </w:pPr>
      <w:r w:rsidRPr="002D29E1">
        <w:rPr>
          <w:rFonts w:cstheme="minorHAnsi"/>
          <w:b/>
          <w:sz w:val="24"/>
          <w:szCs w:val="24"/>
        </w:rPr>
        <w:t>Compliance with the general Covid-19 regulations at work</w:t>
      </w:r>
    </w:p>
    <w:p w14:paraId="44C39631" w14:textId="77777777" w:rsidR="000A2BA7" w:rsidRPr="002D29E1" w:rsidRDefault="00E8096A" w:rsidP="009B1772">
      <w:pPr>
        <w:spacing w:line="240" w:lineRule="auto"/>
        <w:jc w:val="both"/>
        <w:rPr>
          <w:rFonts w:cstheme="minorHAnsi"/>
          <w:bCs/>
          <w:sz w:val="24"/>
          <w:szCs w:val="24"/>
        </w:rPr>
      </w:pPr>
      <w:r w:rsidRPr="002D29E1">
        <w:rPr>
          <w:rFonts w:cstheme="minorHAnsi"/>
          <w:bCs/>
          <w:sz w:val="24"/>
          <w:szCs w:val="24"/>
        </w:rPr>
        <w:t>In Table 2, the respondents were asked</w:t>
      </w:r>
      <w:r w:rsidR="00091102">
        <w:rPr>
          <w:rFonts w:cstheme="minorHAnsi"/>
          <w:bCs/>
          <w:sz w:val="24"/>
          <w:szCs w:val="24"/>
        </w:rPr>
        <w:t xml:space="preserve"> to</w:t>
      </w:r>
      <w:r w:rsidR="000A2BA7" w:rsidRPr="002D29E1">
        <w:rPr>
          <w:rFonts w:cstheme="minorHAnsi"/>
          <w:bCs/>
          <w:sz w:val="24"/>
          <w:szCs w:val="24"/>
        </w:rPr>
        <w:t xml:space="preserve"> indicate </w:t>
      </w:r>
      <w:r w:rsidRPr="002D29E1">
        <w:rPr>
          <w:rFonts w:cstheme="minorHAnsi"/>
          <w:bCs/>
          <w:sz w:val="24"/>
          <w:szCs w:val="24"/>
        </w:rPr>
        <w:t>whether the following procedures were followed in their workplaces</w:t>
      </w:r>
      <w:r w:rsidR="000A2BA7" w:rsidRPr="002D29E1">
        <w:rPr>
          <w:rFonts w:cstheme="minorHAnsi"/>
          <w:bCs/>
          <w:sz w:val="24"/>
          <w:szCs w:val="24"/>
        </w:rPr>
        <w:t>:</w:t>
      </w:r>
    </w:p>
    <w:p w14:paraId="1E659E8F" w14:textId="77777777" w:rsidR="00091102" w:rsidRPr="00091102" w:rsidRDefault="00091102" w:rsidP="00091102">
      <w:pPr>
        <w:pStyle w:val="Caption"/>
        <w:keepNext/>
        <w:rPr>
          <w:b/>
          <w:i w:val="0"/>
          <w:color w:val="auto"/>
          <w:sz w:val="24"/>
          <w:szCs w:val="24"/>
        </w:rPr>
      </w:pPr>
      <w:r w:rsidRPr="00091102">
        <w:rPr>
          <w:b/>
          <w:i w:val="0"/>
          <w:color w:val="auto"/>
          <w:sz w:val="24"/>
          <w:szCs w:val="24"/>
        </w:rPr>
        <w:t xml:space="preserve">Table </w:t>
      </w:r>
      <w:r w:rsidRPr="00091102">
        <w:rPr>
          <w:b/>
          <w:i w:val="0"/>
          <w:color w:val="auto"/>
          <w:sz w:val="24"/>
          <w:szCs w:val="24"/>
        </w:rPr>
        <w:fldChar w:fldCharType="begin"/>
      </w:r>
      <w:r w:rsidRPr="00091102">
        <w:rPr>
          <w:b/>
          <w:i w:val="0"/>
          <w:color w:val="auto"/>
          <w:sz w:val="24"/>
          <w:szCs w:val="24"/>
        </w:rPr>
        <w:instrText xml:space="preserve"> SEQ Table \* ARABIC </w:instrText>
      </w:r>
      <w:r w:rsidRPr="00091102">
        <w:rPr>
          <w:b/>
          <w:i w:val="0"/>
          <w:color w:val="auto"/>
          <w:sz w:val="24"/>
          <w:szCs w:val="24"/>
        </w:rPr>
        <w:fldChar w:fldCharType="separate"/>
      </w:r>
      <w:r w:rsidRPr="00091102">
        <w:rPr>
          <w:b/>
          <w:i w:val="0"/>
          <w:noProof/>
          <w:color w:val="auto"/>
          <w:sz w:val="24"/>
          <w:szCs w:val="24"/>
        </w:rPr>
        <w:t>2</w:t>
      </w:r>
      <w:r w:rsidRPr="00091102">
        <w:rPr>
          <w:b/>
          <w:i w:val="0"/>
          <w:color w:val="auto"/>
          <w:sz w:val="24"/>
          <w:szCs w:val="24"/>
        </w:rPr>
        <w:fldChar w:fldCharType="end"/>
      </w:r>
    </w:p>
    <w:tbl>
      <w:tblPr>
        <w:tblStyle w:val="ListTable6Colorful"/>
        <w:tblW w:w="5000" w:type="pct"/>
        <w:tblLook w:val="04A0" w:firstRow="1" w:lastRow="0" w:firstColumn="1" w:lastColumn="0" w:noHBand="0" w:noVBand="1"/>
      </w:tblPr>
      <w:tblGrid>
        <w:gridCol w:w="7658"/>
        <w:gridCol w:w="1368"/>
      </w:tblGrid>
      <w:tr w:rsidR="003B07FC" w:rsidRPr="002D29E1" w14:paraId="63965B92" w14:textId="77777777" w:rsidTr="00385A6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42" w:type="pct"/>
            <w:hideMark/>
          </w:tcPr>
          <w:p w14:paraId="3B8095BD" w14:textId="77777777" w:rsidR="000A2BA7" w:rsidRPr="002D29E1" w:rsidRDefault="000A2BA7" w:rsidP="002D29E1">
            <w:pPr>
              <w:rPr>
                <w:rFonts w:cstheme="minorHAnsi"/>
                <w:b w:val="0"/>
                <w:bCs w:val="0"/>
                <w:sz w:val="24"/>
                <w:szCs w:val="24"/>
              </w:rPr>
            </w:pPr>
            <w:r w:rsidRPr="002D29E1">
              <w:rPr>
                <w:rFonts w:cstheme="minorHAnsi"/>
                <w:sz w:val="24"/>
                <w:szCs w:val="24"/>
                <w:lang w:val="en-ZA"/>
              </w:rPr>
              <w:t>Statement</w:t>
            </w:r>
          </w:p>
        </w:tc>
        <w:tc>
          <w:tcPr>
            <w:tcW w:w="758" w:type="pct"/>
            <w:hideMark/>
          </w:tcPr>
          <w:p w14:paraId="4EFD3991" w14:textId="77777777" w:rsidR="000A2BA7" w:rsidRPr="002D29E1" w:rsidRDefault="000A2BA7" w:rsidP="002D29E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2D29E1">
              <w:rPr>
                <w:rFonts w:cstheme="minorHAnsi"/>
                <w:sz w:val="24"/>
                <w:szCs w:val="24"/>
                <w:lang w:val="en-ZA"/>
              </w:rPr>
              <w:t>Percentage</w:t>
            </w:r>
          </w:p>
        </w:tc>
      </w:tr>
      <w:tr w:rsidR="003B07FC" w:rsidRPr="002D29E1" w14:paraId="142F4C0C" w14:textId="77777777" w:rsidTr="00385A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42" w:type="pct"/>
            <w:hideMark/>
          </w:tcPr>
          <w:p w14:paraId="1A43DF76" w14:textId="77777777" w:rsidR="000A2BA7" w:rsidRPr="00385A64" w:rsidRDefault="000A2BA7" w:rsidP="002D29E1">
            <w:pPr>
              <w:rPr>
                <w:rFonts w:cstheme="minorHAnsi"/>
                <w:b w:val="0"/>
                <w:sz w:val="24"/>
                <w:szCs w:val="24"/>
              </w:rPr>
            </w:pPr>
            <w:r w:rsidRPr="00385A64">
              <w:rPr>
                <w:rFonts w:cstheme="minorHAnsi"/>
                <w:b w:val="0"/>
                <w:sz w:val="24"/>
                <w:szCs w:val="24"/>
                <w:lang w:val="en-ZA"/>
              </w:rPr>
              <w:t>I have been screened for COVID-19 at work</w:t>
            </w:r>
          </w:p>
        </w:tc>
        <w:tc>
          <w:tcPr>
            <w:tcW w:w="758" w:type="pct"/>
            <w:hideMark/>
          </w:tcPr>
          <w:p w14:paraId="38E0692A" w14:textId="77777777" w:rsidR="000A2BA7" w:rsidRPr="002D29E1" w:rsidRDefault="000A2BA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D29E1">
              <w:rPr>
                <w:rFonts w:cstheme="minorHAnsi"/>
                <w:sz w:val="24"/>
                <w:szCs w:val="24"/>
                <w:lang w:val="en-ZA"/>
              </w:rPr>
              <w:t>100%</w:t>
            </w:r>
          </w:p>
        </w:tc>
      </w:tr>
      <w:tr w:rsidR="003B07FC" w:rsidRPr="002D29E1" w14:paraId="41585B6F" w14:textId="77777777" w:rsidTr="00385A64">
        <w:trPr>
          <w:trHeight w:val="315"/>
        </w:trPr>
        <w:tc>
          <w:tcPr>
            <w:cnfStyle w:val="001000000000" w:firstRow="0" w:lastRow="0" w:firstColumn="1" w:lastColumn="0" w:oddVBand="0" w:evenVBand="0" w:oddHBand="0" w:evenHBand="0" w:firstRowFirstColumn="0" w:firstRowLastColumn="0" w:lastRowFirstColumn="0" w:lastRowLastColumn="0"/>
            <w:tcW w:w="4242" w:type="pct"/>
            <w:hideMark/>
          </w:tcPr>
          <w:p w14:paraId="75852F63" w14:textId="77777777" w:rsidR="000A2BA7" w:rsidRPr="00385A64" w:rsidRDefault="000A2BA7" w:rsidP="002D29E1">
            <w:pPr>
              <w:rPr>
                <w:rFonts w:cstheme="minorHAnsi"/>
                <w:b w:val="0"/>
                <w:sz w:val="24"/>
                <w:szCs w:val="24"/>
              </w:rPr>
            </w:pPr>
            <w:r w:rsidRPr="00385A64">
              <w:rPr>
                <w:rFonts w:cstheme="minorHAnsi"/>
                <w:b w:val="0"/>
                <w:sz w:val="24"/>
                <w:szCs w:val="24"/>
                <w:lang w:val="en-ZA"/>
              </w:rPr>
              <w:t>I have been tested for COVID-19 at work</w:t>
            </w:r>
          </w:p>
        </w:tc>
        <w:tc>
          <w:tcPr>
            <w:tcW w:w="758" w:type="pct"/>
            <w:hideMark/>
          </w:tcPr>
          <w:p w14:paraId="1177F0AA" w14:textId="77777777" w:rsidR="000A2BA7" w:rsidRPr="002D29E1" w:rsidRDefault="000A2BA7"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D29E1">
              <w:rPr>
                <w:rFonts w:cstheme="minorHAnsi"/>
                <w:sz w:val="24"/>
                <w:szCs w:val="24"/>
                <w:lang w:val="en-ZA"/>
              </w:rPr>
              <w:t> </w:t>
            </w:r>
            <w:r w:rsidRPr="002D29E1">
              <w:rPr>
                <w:rFonts w:cstheme="minorHAnsi"/>
                <w:sz w:val="24"/>
                <w:szCs w:val="24"/>
              </w:rPr>
              <w:t>0%</w:t>
            </w:r>
          </w:p>
        </w:tc>
      </w:tr>
    </w:tbl>
    <w:p w14:paraId="75B89B92" w14:textId="77777777" w:rsidR="000A2BA7" w:rsidRPr="002D29E1" w:rsidRDefault="000A2BA7" w:rsidP="002D29E1">
      <w:pPr>
        <w:spacing w:line="240" w:lineRule="auto"/>
        <w:rPr>
          <w:rFonts w:cstheme="minorHAnsi"/>
          <w:b/>
          <w:bCs/>
          <w:sz w:val="24"/>
          <w:szCs w:val="24"/>
        </w:rPr>
      </w:pPr>
    </w:p>
    <w:p w14:paraId="46351F9B" w14:textId="66B95B7F" w:rsidR="00E8096A" w:rsidRPr="002D29E1" w:rsidRDefault="005B1842" w:rsidP="009B1772">
      <w:pPr>
        <w:spacing w:line="240" w:lineRule="auto"/>
        <w:jc w:val="both"/>
        <w:rPr>
          <w:rFonts w:cstheme="minorHAnsi"/>
          <w:bCs/>
          <w:sz w:val="24"/>
          <w:szCs w:val="24"/>
        </w:rPr>
      </w:pPr>
      <w:r>
        <w:rPr>
          <w:rFonts w:cstheme="minorHAnsi"/>
          <w:bCs/>
          <w:sz w:val="24"/>
          <w:szCs w:val="24"/>
        </w:rPr>
        <w:t>I</w:t>
      </w:r>
      <w:r w:rsidR="00E8096A" w:rsidRPr="002D29E1">
        <w:rPr>
          <w:rFonts w:cstheme="minorHAnsi"/>
          <w:bCs/>
          <w:sz w:val="24"/>
          <w:szCs w:val="24"/>
        </w:rPr>
        <w:t xml:space="preserve">t was evident </w:t>
      </w:r>
      <w:r>
        <w:rPr>
          <w:rFonts w:cstheme="minorHAnsi"/>
          <w:bCs/>
          <w:sz w:val="24"/>
          <w:szCs w:val="24"/>
        </w:rPr>
        <w:t xml:space="preserve">from the responses </w:t>
      </w:r>
      <w:r w:rsidR="00E8096A" w:rsidRPr="002D29E1">
        <w:rPr>
          <w:rFonts w:cstheme="minorHAnsi"/>
          <w:bCs/>
          <w:sz w:val="24"/>
          <w:szCs w:val="24"/>
        </w:rPr>
        <w:t xml:space="preserve">that all sites conducted screening of employees upon entry on sites. However, respondents were not </w:t>
      </w:r>
      <w:r w:rsidR="00AD6B34" w:rsidRPr="002D29E1">
        <w:rPr>
          <w:rFonts w:cstheme="minorHAnsi"/>
          <w:bCs/>
          <w:sz w:val="24"/>
          <w:szCs w:val="24"/>
        </w:rPr>
        <w:t>tested,</w:t>
      </w:r>
      <w:r w:rsidR="00E8096A" w:rsidRPr="002D29E1">
        <w:rPr>
          <w:rFonts w:cstheme="minorHAnsi"/>
          <w:bCs/>
          <w:sz w:val="24"/>
          <w:szCs w:val="24"/>
        </w:rPr>
        <w:t xml:space="preserve"> and this may be attributed to the fact that it is not a prerequisite to test for Covid-19 unless one is presented with such symptoms. </w:t>
      </w:r>
    </w:p>
    <w:p w14:paraId="7F0A68FA" w14:textId="77777777" w:rsidR="006E1E94" w:rsidRDefault="00E8096A" w:rsidP="009B1772">
      <w:pPr>
        <w:spacing w:line="240" w:lineRule="auto"/>
        <w:jc w:val="both"/>
        <w:rPr>
          <w:rFonts w:cstheme="minorHAnsi"/>
          <w:bCs/>
          <w:sz w:val="24"/>
          <w:szCs w:val="24"/>
        </w:rPr>
      </w:pPr>
      <w:r w:rsidRPr="002D29E1">
        <w:rPr>
          <w:rFonts w:cstheme="minorHAnsi"/>
          <w:bCs/>
          <w:sz w:val="24"/>
          <w:szCs w:val="24"/>
        </w:rPr>
        <w:lastRenderedPageBreak/>
        <w:t>Furthermore, the respondents were asked whether the facilities listed under Table-3 were available at work:</w:t>
      </w:r>
    </w:p>
    <w:p w14:paraId="4D6A3FB2" w14:textId="77777777" w:rsidR="00091102" w:rsidRPr="002D29E1" w:rsidRDefault="00091102" w:rsidP="002D29E1">
      <w:pPr>
        <w:spacing w:line="240" w:lineRule="auto"/>
        <w:rPr>
          <w:rFonts w:cstheme="minorHAnsi"/>
          <w:bCs/>
          <w:sz w:val="24"/>
          <w:szCs w:val="24"/>
        </w:rPr>
      </w:pPr>
      <w:bookmarkStart w:id="0" w:name="_GoBack"/>
      <w:bookmarkEnd w:id="0"/>
    </w:p>
    <w:p w14:paraId="001A79B1" w14:textId="77777777" w:rsidR="00091102" w:rsidRPr="00091102" w:rsidRDefault="00091102" w:rsidP="00091102">
      <w:pPr>
        <w:pStyle w:val="Caption"/>
        <w:keepNext/>
        <w:rPr>
          <w:b/>
          <w:i w:val="0"/>
          <w:color w:val="auto"/>
          <w:sz w:val="24"/>
          <w:szCs w:val="24"/>
        </w:rPr>
      </w:pPr>
      <w:r w:rsidRPr="00091102">
        <w:rPr>
          <w:b/>
          <w:i w:val="0"/>
          <w:color w:val="auto"/>
          <w:sz w:val="24"/>
          <w:szCs w:val="24"/>
        </w:rPr>
        <w:t xml:space="preserve">Table </w:t>
      </w:r>
      <w:r w:rsidRPr="00091102">
        <w:rPr>
          <w:b/>
          <w:i w:val="0"/>
          <w:color w:val="auto"/>
          <w:sz w:val="24"/>
          <w:szCs w:val="24"/>
        </w:rPr>
        <w:fldChar w:fldCharType="begin"/>
      </w:r>
      <w:r w:rsidRPr="00091102">
        <w:rPr>
          <w:b/>
          <w:i w:val="0"/>
          <w:color w:val="auto"/>
          <w:sz w:val="24"/>
          <w:szCs w:val="24"/>
        </w:rPr>
        <w:instrText xml:space="preserve"> SEQ Table \* ARABIC </w:instrText>
      </w:r>
      <w:r w:rsidRPr="00091102">
        <w:rPr>
          <w:b/>
          <w:i w:val="0"/>
          <w:color w:val="auto"/>
          <w:sz w:val="24"/>
          <w:szCs w:val="24"/>
        </w:rPr>
        <w:fldChar w:fldCharType="separate"/>
      </w:r>
      <w:r w:rsidRPr="00091102">
        <w:rPr>
          <w:b/>
          <w:i w:val="0"/>
          <w:noProof/>
          <w:color w:val="auto"/>
          <w:sz w:val="24"/>
          <w:szCs w:val="24"/>
        </w:rPr>
        <w:t>3</w:t>
      </w:r>
      <w:r w:rsidRPr="00091102">
        <w:rPr>
          <w:b/>
          <w:i w:val="0"/>
          <w:color w:val="auto"/>
          <w:sz w:val="24"/>
          <w:szCs w:val="24"/>
        </w:rPr>
        <w:fldChar w:fldCharType="end"/>
      </w:r>
    </w:p>
    <w:tbl>
      <w:tblPr>
        <w:tblStyle w:val="ListTable6Colorful"/>
        <w:tblW w:w="0" w:type="auto"/>
        <w:tblLook w:val="04A0" w:firstRow="1" w:lastRow="0" w:firstColumn="1" w:lastColumn="0" w:noHBand="0" w:noVBand="1"/>
      </w:tblPr>
      <w:tblGrid>
        <w:gridCol w:w="7366"/>
        <w:gridCol w:w="1650"/>
      </w:tblGrid>
      <w:tr w:rsidR="000A2BA7" w:rsidRPr="002D29E1" w14:paraId="42D4CD49" w14:textId="77777777" w:rsidTr="00385A6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66" w:type="dxa"/>
            <w:hideMark/>
          </w:tcPr>
          <w:p w14:paraId="12BB2F9B" w14:textId="77777777" w:rsidR="000A2BA7" w:rsidRPr="002D29E1" w:rsidRDefault="000A2BA7" w:rsidP="002D29E1">
            <w:pPr>
              <w:rPr>
                <w:rFonts w:cstheme="minorHAnsi"/>
                <w:b w:val="0"/>
                <w:bCs w:val="0"/>
                <w:sz w:val="24"/>
                <w:szCs w:val="24"/>
              </w:rPr>
            </w:pPr>
            <w:r w:rsidRPr="002D29E1">
              <w:rPr>
                <w:rFonts w:cstheme="minorHAnsi"/>
                <w:sz w:val="24"/>
                <w:szCs w:val="24"/>
                <w:lang w:val="en-US"/>
              </w:rPr>
              <w:t>Facility</w:t>
            </w:r>
          </w:p>
        </w:tc>
        <w:tc>
          <w:tcPr>
            <w:tcW w:w="1650" w:type="dxa"/>
            <w:noWrap/>
            <w:hideMark/>
          </w:tcPr>
          <w:p w14:paraId="321DF88B" w14:textId="77777777" w:rsidR="000A2BA7" w:rsidRPr="002D29E1" w:rsidRDefault="000A2BA7" w:rsidP="002D29E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2D29E1">
              <w:rPr>
                <w:rFonts w:cstheme="minorHAnsi"/>
                <w:sz w:val="24"/>
                <w:szCs w:val="24"/>
                <w:lang w:val="en-US"/>
              </w:rPr>
              <w:t>Percentage</w:t>
            </w:r>
          </w:p>
        </w:tc>
      </w:tr>
      <w:tr w:rsidR="000A2BA7" w:rsidRPr="002D29E1" w14:paraId="0DA1F4A3" w14:textId="77777777" w:rsidTr="00385A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66" w:type="dxa"/>
            <w:hideMark/>
          </w:tcPr>
          <w:p w14:paraId="78D43EEF" w14:textId="77777777" w:rsidR="000A2BA7" w:rsidRPr="00385A64" w:rsidRDefault="000A2BA7" w:rsidP="002D29E1">
            <w:pPr>
              <w:rPr>
                <w:rFonts w:cstheme="minorHAnsi"/>
                <w:b w:val="0"/>
                <w:bCs w:val="0"/>
                <w:sz w:val="24"/>
                <w:szCs w:val="24"/>
              </w:rPr>
            </w:pPr>
            <w:r w:rsidRPr="00385A64">
              <w:rPr>
                <w:rFonts w:cstheme="minorHAnsi"/>
                <w:b w:val="0"/>
                <w:sz w:val="24"/>
                <w:szCs w:val="24"/>
                <w:lang w:val="en-US"/>
              </w:rPr>
              <w:t>Own clinic</w:t>
            </w:r>
          </w:p>
        </w:tc>
        <w:tc>
          <w:tcPr>
            <w:tcW w:w="1650" w:type="dxa"/>
            <w:noWrap/>
            <w:hideMark/>
          </w:tcPr>
          <w:p w14:paraId="017F59BA" w14:textId="77777777" w:rsidR="000A2BA7" w:rsidRPr="002D29E1" w:rsidRDefault="000A2BA7" w:rsidP="002D29E1">
            <w:pP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2D29E1">
              <w:rPr>
                <w:rFonts w:cstheme="minorHAnsi"/>
                <w:bCs/>
                <w:sz w:val="24"/>
                <w:szCs w:val="24"/>
              </w:rPr>
              <w:t> 0%</w:t>
            </w:r>
          </w:p>
        </w:tc>
      </w:tr>
      <w:tr w:rsidR="000A2BA7" w:rsidRPr="002D29E1" w14:paraId="1552020D" w14:textId="77777777" w:rsidTr="00385A64">
        <w:trPr>
          <w:trHeight w:val="315"/>
        </w:trPr>
        <w:tc>
          <w:tcPr>
            <w:cnfStyle w:val="001000000000" w:firstRow="0" w:lastRow="0" w:firstColumn="1" w:lastColumn="0" w:oddVBand="0" w:evenVBand="0" w:oddHBand="0" w:evenHBand="0" w:firstRowFirstColumn="0" w:firstRowLastColumn="0" w:lastRowFirstColumn="0" w:lastRowLastColumn="0"/>
            <w:tcW w:w="7366" w:type="dxa"/>
            <w:hideMark/>
          </w:tcPr>
          <w:p w14:paraId="1932D04F" w14:textId="77777777" w:rsidR="000A2BA7" w:rsidRPr="00385A64" w:rsidRDefault="000A2BA7" w:rsidP="002D29E1">
            <w:pPr>
              <w:rPr>
                <w:rFonts w:cstheme="minorHAnsi"/>
                <w:b w:val="0"/>
                <w:bCs w:val="0"/>
                <w:sz w:val="24"/>
                <w:szCs w:val="24"/>
              </w:rPr>
            </w:pPr>
            <w:r w:rsidRPr="00385A64">
              <w:rPr>
                <w:rFonts w:cstheme="minorHAnsi"/>
                <w:b w:val="0"/>
                <w:sz w:val="24"/>
                <w:szCs w:val="24"/>
                <w:lang w:val="en-US"/>
              </w:rPr>
              <w:t xml:space="preserve">Testing room </w:t>
            </w:r>
          </w:p>
        </w:tc>
        <w:tc>
          <w:tcPr>
            <w:tcW w:w="1650" w:type="dxa"/>
            <w:noWrap/>
            <w:hideMark/>
          </w:tcPr>
          <w:p w14:paraId="4D6E236E" w14:textId="77777777" w:rsidR="000A2BA7" w:rsidRPr="002D29E1" w:rsidRDefault="000A2BA7" w:rsidP="002D29E1">
            <w:pP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2D29E1">
              <w:rPr>
                <w:rFonts w:cstheme="minorHAnsi"/>
                <w:bCs/>
                <w:sz w:val="24"/>
                <w:szCs w:val="24"/>
                <w:lang w:val="en-US"/>
              </w:rPr>
              <w:t> 0%</w:t>
            </w:r>
          </w:p>
        </w:tc>
      </w:tr>
      <w:tr w:rsidR="000A2BA7" w:rsidRPr="002D29E1" w14:paraId="33547990" w14:textId="77777777" w:rsidTr="00385A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66" w:type="dxa"/>
            <w:hideMark/>
          </w:tcPr>
          <w:p w14:paraId="062568AB" w14:textId="77777777" w:rsidR="000A2BA7" w:rsidRPr="00385A64" w:rsidRDefault="000A2BA7" w:rsidP="002D29E1">
            <w:pPr>
              <w:rPr>
                <w:rFonts w:cstheme="minorHAnsi"/>
                <w:b w:val="0"/>
                <w:bCs w:val="0"/>
                <w:sz w:val="24"/>
                <w:szCs w:val="24"/>
              </w:rPr>
            </w:pPr>
            <w:r w:rsidRPr="00385A64">
              <w:rPr>
                <w:rFonts w:cstheme="minorHAnsi"/>
                <w:b w:val="0"/>
                <w:sz w:val="24"/>
                <w:szCs w:val="24"/>
                <w:lang w:val="en-US"/>
              </w:rPr>
              <w:t xml:space="preserve">Isolation room </w:t>
            </w:r>
          </w:p>
        </w:tc>
        <w:tc>
          <w:tcPr>
            <w:tcW w:w="1650" w:type="dxa"/>
            <w:noWrap/>
            <w:hideMark/>
          </w:tcPr>
          <w:p w14:paraId="642D2795" w14:textId="77777777" w:rsidR="000A2BA7" w:rsidRPr="002D29E1" w:rsidRDefault="000A2BA7" w:rsidP="002D29E1">
            <w:pP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2D29E1">
              <w:rPr>
                <w:rFonts w:cstheme="minorHAnsi"/>
                <w:bCs/>
                <w:sz w:val="24"/>
                <w:szCs w:val="24"/>
                <w:lang w:val="en-US"/>
              </w:rPr>
              <w:t> 42,86%</w:t>
            </w:r>
          </w:p>
        </w:tc>
      </w:tr>
    </w:tbl>
    <w:p w14:paraId="4AC85B82" w14:textId="77777777" w:rsidR="006E1E94" w:rsidRPr="002D29E1" w:rsidRDefault="006E1E94" w:rsidP="002D29E1">
      <w:pPr>
        <w:spacing w:line="240" w:lineRule="auto"/>
        <w:rPr>
          <w:rFonts w:cstheme="minorHAnsi"/>
          <w:b/>
          <w:bCs/>
          <w:sz w:val="24"/>
          <w:szCs w:val="24"/>
          <w:lang w:val="en-US"/>
        </w:rPr>
      </w:pPr>
    </w:p>
    <w:p w14:paraId="036B6E09" w14:textId="5FD1FA68" w:rsidR="00E8096A" w:rsidRPr="002D29E1" w:rsidRDefault="000F635E" w:rsidP="009B1772">
      <w:pPr>
        <w:spacing w:line="240" w:lineRule="auto"/>
        <w:jc w:val="both"/>
        <w:rPr>
          <w:rFonts w:cstheme="minorHAnsi"/>
          <w:bCs/>
          <w:sz w:val="24"/>
          <w:szCs w:val="24"/>
          <w:lang w:val="en-US"/>
        </w:rPr>
      </w:pPr>
      <w:r w:rsidRPr="002D29E1">
        <w:rPr>
          <w:rFonts w:cstheme="minorHAnsi"/>
          <w:bCs/>
          <w:sz w:val="24"/>
          <w:szCs w:val="24"/>
          <w:lang w:val="en-US"/>
        </w:rPr>
        <w:t>All sites did not have own clinics and testing rooms, however, 42.86</w:t>
      </w:r>
      <w:r w:rsidR="009B1772">
        <w:rPr>
          <w:rFonts w:cstheme="minorHAnsi"/>
          <w:bCs/>
          <w:sz w:val="24"/>
          <w:szCs w:val="24"/>
          <w:lang w:val="en-US"/>
        </w:rPr>
        <w:t>%</w:t>
      </w:r>
      <w:r w:rsidRPr="002D29E1">
        <w:rPr>
          <w:rFonts w:cstheme="minorHAnsi"/>
          <w:bCs/>
          <w:sz w:val="24"/>
          <w:szCs w:val="24"/>
          <w:lang w:val="en-US"/>
        </w:rPr>
        <w:t xml:space="preserve"> of the respondents reported that their sites had isolation rooms. It may be inferred that most contractors were less compliant in </w:t>
      </w:r>
      <w:r w:rsidR="00AD6B34" w:rsidRPr="002D29E1">
        <w:rPr>
          <w:rFonts w:cstheme="minorHAnsi"/>
          <w:bCs/>
          <w:sz w:val="24"/>
          <w:szCs w:val="24"/>
          <w:lang w:val="en-US"/>
        </w:rPr>
        <w:t>this regard</w:t>
      </w:r>
      <w:r w:rsidRPr="002D29E1">
        <w:rPr>
          <w:rFonts w:cstheme="minorHAnsi"/>
          <w:bCs/>
          <w:sz w:val="24"/>
          <w:szCs w:val="24"/>
          <w:lang w:val="en-US"/>
        </w:rPr>
        <w:t xml:space="preserve">. There is a need for further investigation.  </w:t>
      </w:r>
    </w:p>
    <w:p w14:paraId="4B6900A6" w14:textId="1F7B8A4D" w:rsidR="000F635E" w:rsidRPr="002D29E1" w:rsidRDefault="005E0120" w:rsidP="009B1772">
      <w:pPr>
        <w:spacing w:line="240" w:lineRule="auto"/>
        <w:jc w:val="both"/>
        <w:rPr>
          <w:rFonts w:cstheme="minorHAnsi"/>
          <w:bCs/>
          <w:sz w:val="24"/>
          <w:szCs w:val="24"/>
          <w:lang w:val="en-US"/>
        </w:rPr>
      </w:pPr>
      <w:r>
        <w:rPr>
          <w:rFonts w:cstheme="minorHAnsi"/>
          <w:bCs/>
          <w:sz w:val="24"/>
          <w:szCs w:val="24"/>
          <w:lang w:val="en-US"/>
        </w:rPr>
        <w:t>As show</w:t>
      </w:r>
      <w:r w:rsidR="000F635E" w:rsidRPr="002D29E1">
        <w:rPr>
          <w:rFonts w:cstheme="minorHAnsi"/>
          <w:bCs/>
          <w:sz w:val="24"/>
          <w:szCs w:val="24"/>
          <w:lang w:val="en-US"/>
        </w:rPr>
        <w:t xml:space="preserve">n </w:t>
      </w:r>
      <w:r>
        <w:rPr>
          <w:rFonts w:cstheme="minorHAnsi"/>
          <w:bCs/>
          <w:sz w:val="24"/>
          <w:szCs w:val="24"/>
          <w:lang w:val="en-US"/>
        </w:rPr>
        <w:t xml:space="preserve">in </w:t>
      </w:r>
      <w:r w:rsidR="000F635E" w:rsidRPr="002D29E1">
        <w:rPr>
          <w:rFonts w:cstheme="minorHAnsi"/>
          <w:bCs/>
          <w:sz w:val="24"/>
          <w:szCs w:val="24"/>
          <w:lang w:val="en-US"/>
        </w:rPr>
        <w:t>Table 4, the respondents were asked to indicate whether in response to Covid-19</w:t>
      </w:r>
      <w:r w:rsidR="00091102">
        <w:rPr>
          <w:rFonts w:cstheme="minorHAnsi"/>
          <w:bCs/>
          <w:sz w:val="24"/>
          <w:szCs w:val="24"/>
          <w:lang w:val="en-US"/>
        </w:rPr>
        <w:t>, their organisations conducted</w:t>
      </w:r>
      <w:r w:rsidR="000F635E" w:rsidRPr="002D29E1">
        <w:rPr>
          <w:rFonts w:cstheme="minorHAnsi"/>
          <w:bCs/>
          <w:sz w:val="24"/>
          <w:szCs w:val="24"/>
          <w:lang w:val="en-US"/>
        </w:rPr>
        <w:t xml:space="preserve"> he</w:t>
      </w:r>
      <w:r w:rsidR="00E21A67" w:rsidRPr="002D29E1">
        <w:rPr>
          <w:rFonts w:cstheme="minorHAnsi"/>
          <w:bCs/>
          <w:sz w:val="24"/>
          <w:szCs w:val="24"/>
          <w:lang w:val="en-US"/>
        </w:rPr>
        <w:t>alth and safety risk assessment</w:t>
      </w:r>
      <w:r w:rsidR="000F635E" w:rsidRPr="002D29E1">
        <w:rPr>
          <w:rFonts w:cstheme="minorHAnsi"/>
          <w:bCs/>
          <w:sz w:val="24"/>
          <w:szCs w:val="24"/>
          <w:lang w:val="en-US"/>
        </w:rPr>
        <w:t xml:space="preserve"> consistent with medical, scientific and government guidelines, and indicating the companies’ duties to provide a safe working environment:</w:t>
      </w:r>
    </w:p>
    <w:p w14:paraId="164AAEAF" w14:textId="77777777" w:rsidR="00091102" w:rsidRPr="00091102" w:rsidRDefault="00091102" w:rsidP="00091102">
      <w:pPr>
        <w:pStyle w:val="Caption"/>
        <w:keepNext/>
        <w:rPr>
          <w:b/>
          <w:i w:val="0"/>
          <w:color w:val="auto"/>
          <w:sz w:val="24"/>
          <w:szCs w:val="24"/>
        </w:rPr>
      </w:pPr>
      <w:r w:rsidRPr="00091102">
        <w:rPr>
          <w:b/>
          <w:i w:val="0"/>
          <w:color w:val="auto"/>
          <w:sz w:val="24"/>
          <w:szCs w:val="24"/>
        </w:rPr>
        <w:t xml:space="preserve">Table </w:t>
      </w:r>
      <w:r w:rsidRPr="00091102">
        <w:rPr>
          <w:b/>
          <w:i w:val="0"/>
          <w:color w:val="auto"/>
          <w:sz w:val="24"/>
          <w:szCs w:val="24"/>
        </w:rPr>
        <w:fldChar w:fldCharType="begin"/>
      </w:r>
      <w:r w:rsidRPr="00091102">
        <w:rPr>
          <w:b/>
          <w:i w:val="0"/>
          <w:color w:val="auto"/>
          <w:sz w:val="24"/>
          <w:szCs w:val="24"/>
        </w:rPr>
        <w:instrText xml:space="preserve"> SEQ Table \* ARABIC </w:instrText>
      </w:r>
      <w:r w:rsidRPr="00091102">
        <w:rPr>
          <w:b/>
          <w:i w:val="0"/>
          <w:color w:val="auto"/>
          <w:sz w:val="24"/>
          <w:szCs w:val="24"/>
        </w:rPr>
        <w:fldChar w:fldCharType="separate"/>
      </w:r>
      <w:r w:rsidRPr="00091102">
        <w:rPr>
          <w:b/>
          <w:i w:val="0"/>
          <w:noProof/>
          <w:color w:val="auto"/>
          <w:sz w:val="24"/>
          <w:szCs w:val="24"/>
        </w:rPr>
        <w:t>4</w:t>
      </w:r>
      <w:r w:rsidRPr="00091102">
        <w:rPr>
          <w:b/>
          <w:i w:val="0"/>
          <w:color w:val="auto"/>
          <w:sz w:val="24"/>
          <w:szCs w:val="24"/>
        </w:rPr>
        <w:fldChar w:fldCharType="end"/>
      </w:r>
    </w:p>
    <w:tbl>
      <w:tblPr>
        <w:tblStyle w:val="ListTable6Colorful"/>
        <w:tblW w:w="0" w:type="auto"/>
        <w:tblLook w:val="04A0" w:firstRow="1" w:lastRow="0" w:firstColumn="1" w:lastColumn="0" w:noHBand="0" w:noVBand="1"/>
      </w:tblPr>
      <w:tblGrid>
        <w:gridCol w:w="7650"/>
        <w:gridCol w:w="1366"/>
      </w:tblGrid>
      <w:tr w:rsidR="000F635E" w:rsidRPr="00385A64" w14:paraId="56F2D74C" w14:textId="77777777" w:rsidTr="00385A6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650" w:type="dxa"/>
            <w:hideMark/>
          </w:tcPr>
          <w:p w14:paraId="4A1C22E6" w14:textId="77777777" w:rsidR="000F635E" w:rsidRPr="00385A64" w:rsidRDefault="000F635E" w:rsidP="002D29E1">
            <w:pPr>
              <w:rPr>
                <w:rFonts w:cstheme="minorHAnsi"/>
                <w:b w:val="0"/>
                <w:bCs w:val="0"/>
                <w:sz w:val="24"/>
                <w:szCs w:val="24"/>
              </w:rPr>
            </w:pPr>
            <w:r w:rsidRPr="00385A64">
              <w:rPr>
                <w:rFonts w:cstheme="minorHAnsi"/>
                <w:b w:val="0"/>
                <w:sz w:val="24"/>
                <w:szCs w:val="24"/>
                <w:lang w:val="en-ZA"/>
              </w:rPr>
              <w:t>Yes</w:t>
            </w:r>
          </w:p>
        </w:tc>
        <w:tc>
          <w:tcPr>
            <w:tcW w:w="1366" w:type="dxa"/>
            <w:hideMark/>
          </w:tcPr>
          <w:p w14:paraId="3473BBA7" w14:textId="77777777" w:rsidR="000F635E" w:rsidRPr="00385A64" w:rsidRDefault="000F635E" w:rsidP="002D29E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385A64">
              <w:rPr>
                <w:rFonts w:cstheme="minorHAnsi"/>
                <w:b w:val="0"/>
                <w:sz w:val="24"/>
                <w:szCs w:val="24"/>
                <w:lang w:val="en-ZA"/>
              </w:rPr>
              <w:t>100%</w:t>
            </w:r>
          </w:p>
        </w:tc>
      </w:tr>
      <w:tr w:rsidR="000F635E" w:rsidRPr="00385A64" w14:paraId="322F6E3A" w14:textId="77777777" w:rsidTr="00385A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650" w:type="dxa"/>
            <w:hideMark/>
          </w:tcPr>
          <w:p w14:paraId="3D3A7273" w14:textId="77777777" w:rsidR="000F635E" w:rsidRPr="00385A64" w:rsidRDefault="000F635E" w:rsidP="002D29E1">
            <w:pPr>
              <w:rPr>
                <w:rFonts w:cstheme="minorHAnsi"/>
                <w:b w:val="0"/>
                <w:bCs w:val="0"/>
                <w:sz w:val="24"/>
                <w:szCs w:val="24"/>
              </w:rPr>
            </w:pPr>
            <w:r w:rsidRPr="00385A64">
              <w:rPr>
                <w:rFonts w:cstheme="minorHAnsi"/>
                <w:b w:val="0"/>
                <w:sz w:val="24"/>
                <w:szCs w:val="24"/>
                <w:lang w:val="en-ZA"/>
              </w:rPr>
              <w:t>No</w:t>
            </w:r>
          </w:p>
        </w:tc>
        <w:tc>
          <w:tcPr>
            <w:tcW w:w="1366" w:type="dxa"/>
            <w:hideMark/>
          </w:tcPr>
          <w:p w14:paraId="06457894" w14:textId="77777777" w:rsidR="000F635E" w:rsidRPr="00385A64" w:rsidRDefault="000F635E" w:rsidP="002D29E1">
            <w:pP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385A64">
              <w:rPr>
                <w:rFonts w:cstheme="minorHAnsi"/>
                <w:bCs/>
                <w:sz w:val="24"/>
                <w:szCs w:val="24"/>
                <w:lang w:val="en-ZA"/>
              </w:rPr>
              <w:t> 0%</w:t>
            </w:r>
          </w:p>
        </w:tc>
      </w:tr>
    </w:tbl>
    <w:p w14:paraId="60A48434" w14:textId="77777777" w:rsidR="006E1E94" w:rsidRPr="002D29E1" w:rsidRDefault="006E1E94" w:rsidP="002D29E1">
      <w:pPr>
        <w:spacing w:line="240" w:lineRule="auto"/>
        <w:rPr>
          <w:rFonts w:cstheme="minorHAnsi"/>
          <w:b/>
          <w:bCs/>
          <w:sz w:val="24"/>
          <w:szCs w:val="24"/>
          <w:lang w:val="en-US"/>
        </w:rPr>
      </w:pPr>
    </w:p>
    <w:p w14:paraId="2270B6A1" w14:textId="77777777" w:rsidR="00E21A67" w:rsidRPr="002D29E1" w:rsidRDefault="00E21A67" w:rsidP="009B1772">
      <w:pPr>
        <w:spacing w:line="240" w:lineRule="auto"/>
        <w:jc w:val="both"/>
        <w:rPr>
          <w:rFonts w:cstheme="minorHAnsi"/>
          <w:bCs/>
          <w:sz w:val="24"/>
          <w:szCs w:val="24"/>
          <w:lang w:val="en-US"/>
        </w:rPr>
      </w:pPr>
      <w:r w:rsidRPr="002D29E1">
        <w:rPr>
          <w:rFonts w:cstheme="minorHAnsi"/>
          <w:bCs/>
          <w:sz w:val="24"/>
          <w:szCs w:val="24"/>
          <w:lang w:val="en-US"/>
        </w:rPr>
        <w:t>All respondents agreed that health and safety risk assessments were conducted in response to the pandemic.</w:t>
      </w:r>
    </w:p>
    <w:p w14:paraId="591AFC01" w14:textId="7909FAE8" w:rsidR="006E1E94" w:rsidRPr="00091102" w:rsidRDefault="00A57868" w:rsidP="009B1772">
      <w:pPr>
        <w:spacing w:line="240" w:lineRule="auto"/>
        <w:jc w:val="both"/>
        <w:rPr>
          <w:rFonts w:cstheme="minorHAnsi"/>
          <w:color w:val="FF0000"/>
          <w:sz w:val="24"/>
          <w:szCs w:val="24"/>
        </w:rPr>
      </w:pPr>
      <w:r>
        <w:rPr>
          <w:rFonts w:cstheme="minorHAnsi"/>
          <w:bCs/>
          <w:sz w:val="24"/>
          <w:szCs w:val="24"/>
          <w:lang w:val="en-US"/>
        </w:rPr>
        <w:t>In Table-5</w:t>
      </w:r>
      <w:r w:rsidR="00E21A67" w:rsidRPr="002D29E1">
        <w:rPr>
          <w:rFonts w:cstheme="minorHAnsi"/>
          <w:bCs/>
          <w:sz w:val="24"/>
          <w:szCs w:val="24"/>
          <w:lang w:val="en-US"/>
        </w:rPr>
        <w:t xml:space="preserve"> respondents were asked o</w:t>
      </w:r>
      <w:r w:rsidR="006E1E94" w:rsidRPr="002D29E1">
        <w:rPr>
          <w:rFonts w:cstheme="minorHAnsi"/>
          <w:bCs/>
          <w:sz w:val="24"/>
          <w:szCs w:val="24"/>
          <w:lang w:val="en-US"/>
        </w:rPr>
        <w:t xml:space="preserve">n a scale of 1 to 5 where 1=never, 2=seldom, 3=often </w:t>
      </w:r>
      <w:r w:rsidR="006E1E94" w:rsidRPr="00091102">
        <w:rPr>
          <w:rFonts w:cstheme="minorHAnsi"/>
          <w:bCs/>
          <w:sz w:val="24"/>
          <w:szCs w:val="24"/>
          <w:lang w:val="en-US"/>
        </w:rPr>
        <w:t>and 5=always,</w:t>
      </w:r>
      <w:r w:rsidR="00E21A67" w:rsidRPr="00091102">
        <w:rPr>
          <w:rFonts w:cstheme="minorHAnsi"/>
          <w:bCs/>
          <w:sz w:val="24"/>
          <w:szCs w:val="24"/>
          <w:lang w:val="en-US"/>
        </w:rPr>
        <w:t xml:space="preserve"> to</w:t>
      </w:r>
      <w:r w:rsidR="006E1E94" w:rsidRPr="00091102">
        <w:rPr>
          <w:rFonts w:cstheme="minorHAnsi"/>
          <w:bCs/>
          <w:sz w:val="24"/>
          <w:szCs w:val="24"/>
          <w:lang w:val="en-US"/>
        </w:rPr>
        <w:t xml:space="preserve"> indicate how frequen</w:t>
      </w:r>
      <w:r w:rsidR="00091102">
        <w:rPr>
          <w:rFonts w:cstheme="minorHAnsi"/>
          <w:bCs/>
          <w:sz w:val="24"/>
          <w:szCs w:val="24"/>
          <w:lang w:val="en-US"/>
        </w:rPr>
        <w:t xml:space="preserve">tly the organizations </w:t>
      </w:r>
      <w:r w:rsidR="00E77381">
        <w:rPr>
          <w:rFonts w:cstheme="minorHAnsi"/>
          <w:bCs/>
          <w:sz w:val="24"/>
          <w:szCs w:val="24"/>
          <w:lang w:val="en-US"/>
        </w:rPr>
        <w:t>practic</w:t>
      </w:r>
      <w:r w:rsidR="00E77381" w:rsidRPr="00091102">
        <w:rPr>
          <w:rFonts w:cstheme="minorHAnsi"/>
          <w:bCs/>
          <w:sz w:val="24"/>
          <w:szCs w:val="24"/>
          <w:lang w:val="en-US"/>
        </w:rPr>
        <w:t>ed</w:t>
      </w:r>
      <w:r w:rsidR="00E21A67" w:rsidRPr="00091102">
        <w:rPr>
          <w:rFonts w:cstheme="minorHAnsi"/>
          <w:bCs/>
          <w:sz w:val="24"/>
          <w:szCs w:val="24"/>
          <w:lang w:val="en-US"/>
        </w:rPr>
        <w:t xml:space="preserve"> the following</w:t>
      </w:r>
      <w:r w:rsidR="006E1E94" w:rsidRPr="00091102">
        <w:rPr>
          <w:rFonts w:cstheme="minorHAnsi"/>
          <w:bCs/>
          <w:sz w:val="24"/>
          <w:szCs w:val="24"/>
          <w:lang w:val="en-US"/>
        </w:rPr>
        <w:t>:</w:t>
      </w:r>
    </w:p>
    <w:p w14:paraId="7B429112" w14:textId="77777777" w:rsidR="00091102" w:rsidRPr="00091102" w:rsidRDefault="00091102" w:rsidP="00091102">
      <w:pPr>
        <w:pStyle w:val="Caption"/>
        <w:keepNext/>
        <w:rPr>
          <w:b/>
          <w:i w:val="0"/>
          <w:color w:val="auto"/>
          <w:sz w:val="24"/>
          <w:szCs w:val="24"/>
        </w:rPr>
      </w:pPr>
      <w:r w:rsidRPr="00091102">
        <w:rPr>
          <w:b/>
          <w:i w:val="0"/>
          <w:color w:val="auto"/>
          <w:sz w:val="24"/>
          <w:szCs w:val="24"/>
        </w:rPr>
        <w:t xml:space="preserve">Table </w:t>
      </w:r>
      <w:r w:rsidRPr="00091102">
        <w:rPr>
          <w:b/>
          <w:i w:val="0"/>
          <w:color w:val="auto"/>
          <w:sz w:val="24"/>
          <w:szCs w:val="24"/>
        </w:rPr>
        <w:fldChar w:fldCharType="begin"/>
      </w:r>
      <w:r w:rsidRPr="00091102">
        <w:rPr>
          <w:b/>
          <w:i w:val="0"/>
          <w:color w:val="auto"/>
          <w:sz w:val="24"/>
          <w:szCs w:val="24"/>
        </w:rPr>
        <w:instrText xml:space="preserve"> SEQ Table \* ARABIC </w:instrText>
      </w:r>
      <w:r w:rsidRPr="00091102">
        <w:rPr>
          <w:b/>
          <w:i w:val="0"/>
          <w:color w:val="auto"/>
          <w:sz w:val="24"/>
          <w:szCs w:val="24"/>
        </w:rPr>
        <w:fldChar w:fldCharType="separate"/>
      </w:r>
      <w:r w:rsidRPr="00091102">
        <w:rPr>
          <w:b/>
          <w:i w:val="0"/>
          <w:noProof/>
          <w:color w:val="auto"/>
          <w:sz w:val="24"/>
          <w:szCs w:val="24"/>
        </w:rPr>
        <w:t>5</w:t>
      </w:r>
      <w:r w:rsidRPr="00091102">
        <w:rPr>
          <w:b/>
          <w:i w:val="0"/>
          <w:color w:val="auto"/>
          <w:sz w:val="24"/>
          <w:szCs w:val="24"/>
        </w:rPr>
        <w:fldChar w:fldCharType="end"/>
      </w:r>
    </w:p>
    <w:tbl>
      <w:tblPr>
        <w:tblStyle w:val="ListTable6Colorful"/>
        <w:tblW w:w="0" w:type="auto"/>
        <w:tblLook w:val="04A0" w:firstRow="1" w:lastRow="0" w:firstColumn="1" w:lastColumn="0" w:noHBand="0" w:noVBand="1"/>
      </w:tblPr>
      <w:tblGrid>
        <w:gridCol w:w="7631"/>
        <w:gridCol w:w="838"/>
        <w:gridCol w:w="557"/>
      </w:tblGrid>
      <w:tr w:rsidR="006E1E94" w:rsidRPr="002D29E1" w14:paraId="25AECA07" w14:textId="77777777" w:rsidTr="00091102">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7631" w:type="dxa"/>
            <w:hideMark/>
          </w:tcPr>
          <w:p w14:paraId="43C45028" w14:textId="77777777" w:rsidR="006E1E94" w:rsidRPr="002D29E1" w:rsidRDefault="006E1E94" w:rsidP="002D29E1">
            <w:pPr>
              <w:rPr>
                <w:rFonts w:cstheme="minorHAnsi"/>
                <w:b w:val="0"/>
                <w:bCs w:val="0"/>
                <w:sz w:val="24"/>
                <w:szCs w:val="24"/>
              </w:rPr>
            </w:pPr>
            <w:r w:rsidRPr="002D29E1">
              <w:rPr>
                <w:rFonts w:cstheme="minorHAnsi"/>
                <w:sz w:val="24"/>
                <w:szCs w:val="24"/>
              </w:rPr>
              <w:t>Statements</w:t>
            </w:r>
          </w:p>
        </w:tc>
        <w:tc>
          <w:tcPr>
            <w:tcW w:w="838" w:type="dxa"/>
            <w:noWrap/>
            <w:hideMark/>
          </w:tcPr>
          <w:p w14:paraId="5D43E8AB" w14:textId="77777777" w:rsidR="006E1E94" w:rsidRPr="002D29E1" w:rsidRDefault="006E1E94" w:rsidP="002D29E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2D29E1">
              <w:rPr>
                <w:rFonts w:cstheme="minorHAnsi"/>
                <w:sz w:val="24"/>
                <w:szCs w:val="24"/>
              </w:rPr>
              <w:t>Mean</w:t>
            </w:r>
          </w:p>
        </w:tc>
        <w:tc>
          <w:tcPr>
            <w:tcW w:w="0" w:type="auto"/>
            <w:noWrap/>
            <w:hideMark/>
          </w:tcPr>
          <w:p w14:paraId="1141D5AB" w14:textId="77777777" w:rsidR="006E1E94" w:rsidRPr="002D29E1" w:rsidRDefault="00E21A67" w:rsidP="002D29E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2D29E1">
              <w:rPr>
                <w:rFonts w:cstheme="minorHAnsi"/>
                <w:sz w:val="24"/>
                <w:szCs w:val="24"/>
              </w:rPr>
              <w:t>Int.</w:t>
            </w:r>
          </w:p>
        </w:tc>
      </w:tr>
      <w:tr w:rsidR="006E1E94" w:rsidRPr="002D29E1" w14:paraId="4DEFEA24" w14:textId="77777777" w:rsidTr="000911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631" w:type="dxa"/>
            <w:hideMark/>
          </w:tcPr>
          <w:p w14:paraId="3D893E44" w14:textId="77777777" w:rsidR="006E1E94" w:rsidRPr="00385A64" w:rsidRDefault="006E1E94" w:rsidP="002D29E1">
            <w:pPr>
              <w:rPr>
                <w:rFonts w:cstheme="minorHAnsi"/>
                <w:b w:val="0"/>
                <w:sz w:val="24"/>
                <w:szCs w:val="24"/>
              </w:rPr>
            </w:pPr>
            <w:r w:rsidRPr="00385A64">
              <w:rPr>
                <w:rFonts w:cstheme="minorHAnsi"/>
                <w:b w:val="0"/>
                <w:sz w:val="24"/>
                <w:szCs w:val="24"/>
                <w:lang w:val="en-US"/>
              </w:rPr>
              <w:t>The company provides Information and Support</w:t>
            </w:r>
          </w:p>
        </w:tc>
        <w:tc>
          <w:tcPr>
            <w:tcW w:w="838" w:type="dxa"/>
            <w:noWrap/>
            <w:hideMark/>
          </w:tcPr>
          <w:p w14:paraId="55269ABB" w14:textId="77777777" w:rsidR="006E1E94" w:rsidRPr="00385A64" w:rsidRDefault="006E1E94"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4,42</w:t>
            </w:r>
          </w:p>
        </w:tc>
        <w:tc>
          <w:tcPr>
            <w:tcW w:w="0" w:type="auto"/>
            <w:noWrap/>
          </w:tcPr>
          <w:p w14:paraId="450AE494" w14:textId="77777777" w:rsidR="006E1E94" w:rsidRPr="00385A64"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11452AD4" w14:textId="77777777" w:rsidTr="00091102">
        <w:trPr>
          <w:trHeight w:val="615"/>
        </w:trPr>
        <w:tc>
          <w:tcPr>
            <w:cnfStyle w:val="001000000000" w:firstRow="0" w:lastRow="0" w:firstColumn="1" w:lastColumn="0" w:oddVBand="0" w:evenVBand="0" w:oddHBand="0" w:evenHBand="0" w:firstRowFirstColumn="0" w:firstRowLastColumn="0" w:lastRowFirstColumn="0" w:lastRowLastColumn="0"/>
            <w:tcW w:w="7631" w:type="dxa"/>
            <w:hideMark/>
          </w:tcPr>
          <w:p w14:paraId="07F641E5" w14:textId="77777777" w:rsidR="006E1E94" w:rsidRPr="00385A64" w:rsidRDefault="006E1E94" w:rsidP="002D29E1">
            <w:pPr>
              <w:rPr>
                <w:rFonts w:cstheme="minorHAnsi"/>
                <w:b w:val="0"/>
                <w:sz w:val="24"/>
                <w:szCs w:val="24"/>
              </w:rPr>
            </w:pPr>
            <w:r w:rsidRPr="00385A64">
              <w:rPr>
                <w:rFonts w:cstheme="minorHAnsi"/>
                <w:b w:val="0"/>
                <w:sz w:val="24"/>
                <w:szCs w:val="24"/>
                <w:lang w:val="en-ZA"/>
              </w:rPr>
              <w:t>We must adhere to social distancing in the workplace</w:t>
            </w:r>
          </w:p>
        </w:tc>
        <w:tc>
          <w:tcPr>
            <w:tcW w:w="838" w:type="dxa"/>
            <w:noWrap/>
            <w:hideMark/>
          </w:tcPr>
          <w:p w14:paraId="0D4AA75D" w14:textId="77777777" w:rsidR="006E1E94" w:rsidRPr="00385A64" w:rsidRDefault="006E1E94"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4,71</w:t>
            </w:r>
          </w:p>
        </w:tc>
        <w:tc>
          <w:tcPr>
            <w:tcW w:w="0" w:type="auto"/>
            <w:noWrap/>
          </w:tcPr>
          <w:p w14:paraId="040364F8" w14:textId="77777777" w:rsidR="006E1E94" w:rsidRPr="00385A64" w:rsidRDefault="00E21A67"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6777CDAE" w14:textId="77777777" w:rsidTr="00091102">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7631" w:type="dxa"/>
            <w:hideMark/>
          </w:tcPr>
          <w:p w14:paraId="2588CB5A" w14:textId="77777777" w:rsidR="006E1E94" w:rsidRPr="00385A64" w:rsidRDefault="006E1E94" w:rsidP="002D29E1">
            <w:pPr>
              <w:rPr>
                <w:rFonts w:cstheme="minorHAnsi"/>
                <w:b w:val="0"/>
                <w:sz w:val="24"/>
                <w:szCs w:val="24"/>
              </w:rPr>
            </w:pPr>
            <w:r w:rsidRPr="00385A64">
              <w:rPr>
                <w:rFonts w:cstheme="minorHAnsi"/>
                <w:b w:val="0"/>
                <w:sz w:val="24"/>
                <w:szCs w:val="24"/>
                <w:lang w:val="en-ZA"/>
              </w:rPr>
              <w:t>The company conducts a continuous health monitoring system to ensure personal hygiene</w:t>
            </w:r>
          </w:p>
        </w:tc>
        <w:tc>
          <w:tcPr>
            <w:tcW w:w="838" w:type="dxa"/>
            <w:noWrap/>
            <w:hideMark/>
          </w:tcPr>
          <w:p w14:paraId="0BEE085A" w14:textId="77777777" w:rsidR="006E1E94" w:rsidRPr="00385A64" w:rsidRDefault="006E1E94"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4,48</w:t>
            </w:r>
          </w:p>
        </w:tc>
        <w:tc>
          <w:tcPr>
            <w:tcW w:w="0" w:type="auto"/>
            <w:noWrap/>
          </w:tcPr>
          <w:p w14:paraId="45C31134" w14:textId="77777777" w:rsidR="006E1E94" w:rsidRPr="00385A64"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057E3751" w14:textId="77777777" w:rsidTr="00091102">
        <w:trPr>
          <w:trHeight w:val="615"/>
        </w:trPr>
        <w:tc>
          <w:tcPr>
            <w:cnfStyle w:val="001000000000" w:firstRow="0" w:lastRow="0" w:firstColumn="1" w:lastColumn="0" w:oddVBand="0" w:evenVBand="0" w:oddHBand="0" w:evenHBand="0" w:firstRowFirstColumn="0" w:firstRowLastColumn="0" w:lastRowFirstColumn="0" w:lastRowLastColumn="0"/>
            <w:tcW w:w="7631" w:type="dxa"/>
            <w:hideMark/>
          </w:tcPr>
          <w:p w14:paraId="7A1A8B96" w14:textId="77777777" w:rsidR="006E1E94" w:rsidRPr="00385A64" w:rsidRDefault="006E1E94" w:rsidP="002D29E1">
            <w:pPr>
              <w:rPr>
                <w:rFonts w:cstheme="minorHAnsi"/>
                <w:b w:val="0"/>
                <w:sz w:val="24"/>
                <w:szCs w:val="24"/>
              </w:rPr>
            </w:pPr>
            <w:r w:rsidRPr="00385A64">
              <w:rPr>
                <w:rFonts w:cstheme="minorHAnsi"/>
                <w:b w:val="0"/>
                <w:sz w:val="24"/>
                <w:szCs w:val="24"/>
                <w:lang w:val="en-ZA"/>
              </w:rPr>
              <w:t>The company provides strict training to ensure understa</w:t>
            </w:r>
            <w:r w:rsidR="00BD2168" w:rsidRPr="00385A64">
              <w:rPr>
                <w:rFonts w:cstheme="minorHAnsi"/>
                <w:b w:val="0"/>
                <w:sz w:val="24"/>
                <w:szCs w:val="24"/>
                <w:lang w:val="en-ZA"/>
              </w:rPr>
              <w:t>nding of disease, prevention,</w:t>
            </w:r>
            <w:r w:rsidRPr="00385A64">
              <w:rPr>
                <w:rFonts w:cstheme="minorHAnsi"/>
                <w:b w:val="0"/>
                <w:sz w:val="24"/>
                <w:szCs w:val="24"/>
                <w:lang w:val="en-ZA"/>
              </w:rPr>
              <w:t xml:space="preserve"> control</w:t>
            </w:r>
            <w:r w:rsidR="00BD2168" w:rsidRPr="00385A64">
              <w:rPr>
                <w:rFonts w:cstheme="minorHAnsi"/>
                <w:b w:val="0"/>
                <w:sz w:val="24"/>
                <w:szCs w:val="24"/>
                <w:lang w:val="en-ZA"/>
              </w:rPr>
              <w:t xml:space="preserve"> and compliance with the Covid-19 regulations</w:t>
            </w:r>
          </w:p>
        </w:tc>
        <w:tc>
          <w:tcPr>
            <w:tcW w:w="838" w:type="dxa"/>
            <w:noWrap/>
            <w:hideMark/>
          </w:tcPr>
          <w:p w14:paraId="6769F19A" w14:textId="77777777" w:rsidR="006E1E94" w:rsidRPr="00385A64" w:rsidRDefault="006E1E94"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4,57</w:t>
            </w:r>
          </w:p>
        </w:tc>
        <w:tc>
          <w:tcPr>
            <w:tcW w:w="0" w:type="auto"/>
            <w:noWrap/>
          </w:tcPr>
          <w:p w14:paraId="66668160" w14:textId="77777777" w:rsidR="006E1E94" w:rsidRPr="00385A64" w:rsidRDefault="00E21A67"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4D2C3CDA" w14:textId="77777777" w:rsidTr="00091102">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7631" w:type="dxa"/>
            <w:hideMark/>
          </w:tcPr>
          <w:p w14:paraId="561CC011" w14:textId="77777777" w:rsidR="006E1E94" w:rsidRPr="00385A64" w:rsidRDefault="006E1E94" w:rsidP="002D29E1">
            <w:pPr>
              <w:rPr>
                <w:rFonts w:cstheme="minorHAnsi"/>
                <w:b w:val="0"/>
                <w:sz w:val="24"/>
                <w:szCs w:val="24"/>
              </w:rPr>
            </w:pPr>
            <w:r w:rsidRPr="00385A64">
              <w:rPr>
                <w:rFonts w:cstheme="minorHAnsi"/>
                <w:b w:val="0"/>
                <w:sz w:val="24"/>
                <w:szCs w:val="24"/>
                <w:lang w:val="en-ZA"/>
              </w:rPr>
              <w:t xml:space="preserve">Our adherence to social distancing is continuously monitored </w:t>
            </w:r>
          </w:p>
        </w:tc>
        <w:tc>
          <w:tcPr>
            <w:tcW w:w="838" w:type="dxa"/>
            <w:noWrap/>
            <w:hideMark/>
          </w:tcPr>
          <w:p w14:paraId="28013B5F" w14:textId="77777777" w:rsidR="006E1E94" w:rsidRPr="00385A64" w:rsidRDefault="006E1E94"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4,67</w:t>
            </w:r>
          </w:p>
        </w:tc>
        <w:tc>
          <w:tcPr>
            <w:tcW w:w="0" w:type="auto"/>
            <w:noWrap/>
          </w:tcPr>
          <w:p w14:paraId="524F7444" w14:textId="77777777" w:rsidR="006E1E94" w:rsidRPr="00385A64"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7900EAA7" w14:textId="77777777" w:rsidTr="00091102">
        <w:trPr>
          <w:trHeight w:val="615"/>
        </w:trPr>
        <w:tc>
          <w:tcPr>
            <w:cnfStyle w:val="001000000000" w:firstRow="0" w:lastRow="0" w:firstColumn="1" w:lastColumn="0" w:oddVBand="0" w:evenVBand="0" w:oddHBand="0" w:evenHBand="0" w:firstRowFirstColumn="0" w:firstRowLastColumn="0" w:lastRowFirstColumn="0" w:lastRowLastColumn="0"/>
            <w:tcW w:w="7631" w:type="dxa"/>
            <w:hideMark/>
          </w:tcPr>
          <w:p w14:paraId="35276378" w14:textId="77777777" w:rsidR="006E1E94" w:rsidRPr="00385A64" w:rsidRDefault="006E1E94" w:rsidP="002D29E1">
            <w:pPr>
              <w:rPr>
                <w:rFonts w:cstheme="minorHAnsi"/>
                <w:b w:val="0"/>
                <w:sz w:val="24"/>
                <w:szCs w:val="24"/>
              </w:rPr>
            </w:pPr>
            <w:r w:rsidRPr="00385A64">
              <w:rPr>
                <w:rFonts w:cstheme="minorHAnsi"/>
                <w:b w:val="0"/>
                <w:sz w:val="24"/>
                <w:szCs w:val="24"/>
                <w:lang w:val="en-ZA"/>
              </w:rPr>
              <w:t>There are signs in the workplace reminding us to keep our distance from the next worker</w:t>
            </w:r>
          </w:p>
        </w:tc>
        <w:tc>
          <w:tcPr>
            <w:tcW w:w="838" w:type="dxa"/>
            <w:noWrap/>
            <w:hideMark/>
          </w:tcPr>
          <w:p w14:paraId="431FB821" w14:textId="77777777" w:rsidR="006E1E94" w:rsidRPr="00385A64" w:rsidRDefault="006E1E94"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4,71</w:t>
            </w:r>
          </w:p>
        </w:tc>
        <w:tc>
          <w:tcPr>
            <w:tcW w:w="0" w:type="auto"/>
            <w:noWrap/>
          </w:tcPr>
          <w:p w14:paraId="32E7930B" w14:textId="77777777" w:rsidR="006E1E94" w:rsidRPr="00385A64" w:rsidRDefault="00E21A67"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5D022F1E" w14:textId="77777777" w:rsidTr="00091102">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7631" w:type="dxa"/>
            <w:hideMark/>
          </w:tcPr>
          <w:p w14:paraId="33370AD2" w14:textId="77777777" w:rsidR="006E1E94" w:rsidRPr="00385A64" w:rsidRDefault="006E1E94" w:rsidP="002D29E1">
            <w:pPr>
              <w:rPr>
                <w:rFonts w:cstheme="minorHAnsi"/>
                <w:b w:val="0"/>
                <w:sz w:val="24"/>
                <w:szCs w:val="24"/>
              </w:rPr>
            </w:pPr>
            <w:r w:rsidRPr="00385A64">
              <w:rPr>
                <w:rFonts w:cstheme="minorHAnsi"/>
                <w:b w:val="0"/>
                <w:sz w:val="24"/>
                <w:szCs w:val="24"/>
                <w:lang w:val="en-ZA"/>
              </w:rPr>
              <w:lastRenderedPageBreak/>
              <w:t>The distance we are supposed to keep from other workers in the workplace or on site is marked with tape, stickers or paint</w:t>
            </w:r>
          </w:p>
        </w:tc>
        <w:tc>
          <w:tcPr>
            <w:tcW w:w="838" w:type="dxa"/>
            <w:noWrap/>
            <w:hideMark/>
          </w:tcPr>
          <w:p w14:paraId="61A6E165" w14:textId="77777777" w:rsidR="006E1E94" w:rsidRPr="00385A64" w:rsidRDefault="006E1E94"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3,90</w:t>
            </w:r>
          </w:p>
        </w:tc>
        <w:tc>
          <w:tcPr>
            <w:tcW w:w="0" w:type="auto"/>
            <w:noWrap/>
          </w:tcPr>
          <w:p w14:paraId="5A21C7FE" w14:textId="77777777" w:rsidR="006E1E94" w:rsidRPr="00385A64"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4A5D08DB" w14:textId="77777777" w:rsidTr="00091102">
        <w:trPr>
          <w:trHeight w:val="315"/>
        </w:trPr>
        <w:tc>
          <w:tcPr>
            <w:cnfStyle w:val="001000000000" w:firstRow="0" w:lastRow="0" w:firstColumn="1" w:lastColumn="0" w:oddVBand="0" w:evenVBand="0" w:oddHBand="0" w:evenHBand="0" w:firstRowFirstColumn="0" w:firstRowLastColumn="0" w:lastRowFirstColumn="0" w:lastRowLastColumn="0"/>
            <w:tcW w:w="7631" w:type="dxa"/>
            <w:hideMark/>
          </w:tcPr>
          <w:p w14:paraId="37D6758E" w14:textId="77777777" w:rsidR="006E1E94" w:rsidRPr="00385A64" w:rsidRDefault="006E1E94" w:rsidP="002D29E1">
            <w:pPr>
              <w:rPr>
                <w:rFonts w:cstheme="minorHAnsi"/>
                <w:b w:val="0"/>
                <w:sz w:val="24"/>
                <w:szCs w:val="24"/>
              </w:rPr>
            </w:pPr>
            <w:r w:rsidRPr="00385A64">
              <w:rPr>
                <w:rFonts w:cstheme="minorHAnsi"/>
                <w:b w:val="0"/>
                <w:sz w:val="24"/>
                <w:szCs w:val="24"/>
                <w:lang w:val="en-ZA"/>
              </w:rPr>
              <w:t>Company provides Masks</w:t>
            </w:r>
          </w:p>
        </w:tc>
        <w:tc>
          <w:tcPr>
            <w:tcW w:w="838" w:type="dxa"/>
            <w:noWrap/>
            <w:hideMark/>
          </w:tcPr>
          <w:p w14:paraId="39689264" w14:textId="77777777" w:rsidR="006E1E94" w:rsidRPr="00385A64" w:rsidRDefault="006E1E94"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5</w:t>
            </w:r>
            <w:r w:rsidR="00E21A67" w:rsidRPr="00385A64">
              <w:rPr>
                <w:rFonts w:cstheme="minorHAnsi"/>
                <w:sz w:val="24"/>
                <w:szCs w:val="24"/>
              </w:rPr>
              <w:t>,00</w:t>
            </w:r>
          </w:p>
        </w:tc>
        <w:tc>
          <w:tcPr>
            <w:tcW w:w="0" w:type="auto"/>
            <w:noWrap/>
          </w:tcPr>
          <w:p w14:paraId="7BC4DCF1" w14:textId="77777777" w:rsidR="006E1E94" w:rsidRPr="00385A64" w:rsidRDefault="00E21A67"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299DE3C8" w14:textId="77777777" w:rsidTr="000911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631" w:type="dxa"/>
            <w:hideMark/>
          </w:tcPr>
          <w:p w14:paraId="6E298469" w14:textId="77777777" w:rsidR="006E1E94" w:rsidRPr="00385A64" w:rsidRDefault="006E1E94" w:rsidP="002D29E1">
            <w:pPr>
              <w:rPr>
                <w:rFonts w:cstheme="minorHAnsi"/>
                <w:b w:val="0"/>
                <w:sz w:val="24"/>
                <w:szCs w:val="24"/>
              </w:rPr>
            </w:pPr>
            <w:r w:rsidRPr="00385A64">
              <w:rPr>
                <w:rFonts w:cstheme="minorHAnsi"/>
                <w:b w:val="0"/>
                <w:sz w:val="24"/>
                <w:szCs w:val="24"/>
                <w:lang w:val="en-ZA"/>
              </w:rPr>
              <w:t>Company provides Gloves</w:t>
            </w:r>
          </w:p>
        </w:tc>
        <w:tc>
          <w:tcPr>
            <w:tcW w:w="838" w:type="dxa"/>
            <w:noWrap/>
            <w:hideMark/>
          </w:tcPr>
          <w:p w14:paraId="49C99B97" w14:textId="77777777" w:rsidR="006E1E94" w:rsidRPr="00385A64" w:rsidRDefault="006E1E94"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4</w:t>
            </w:r>
            <w:r w:rsidR="00E21A67" w:rsidRPr="00385A64">
              <w:rPr>
                <w:rFonts w:cstheme="minorHAnsi"/>
                <w:sz w:val="24"/>
                <w:szCs w:val="24"/>
              </w:rPr>
              <w:t>,00</w:t>
            </w:r>
          </w:p>
        </w:tc>
        <w:tc>
          <w:tcPr>
            <w:tcW w:w="0" w:type="auto"/>
            <w:noWrap/>
          </w:tcPr>
          <w:p w14:paraId="5662DBFA" w14:textId="77777777" w:rsidR="006E1E94" w:rsidRPr="00385A64"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2D632C0B" w14:textId="77777777" w:rsidTr="00091102">
        <w:trPr>
          <w:trHeight w:val="315"/>
        </w:trPr>
        <w:tc>
          <w:tcPr>
            <w:cnfStyle w:val="001000000000" w:firstRow="0" w:lastRow="0" w:firstColumn="1" w:lastColumn="0" w:oddVBand="0" w:evenVBand="0" w:oddHBand="0" w:evenHBand="0" w:firstRowFirstColumn="0" w:firstRowLastColumn="0" w:lastRowFirstColumn="0" w:lastRowLastColumn="0"/>
            <w:tcW w:w="7631" w:type="dxa"/>
            <w:hideMark/>
          </w:tcPr>
          <w:p w14:paraId="293840F5" w14:textId="77777777" w:rsidR="006E1E94" w:rsidRPr="00385A64" w:rsidRDefault="006E1E94" w:rsidP="002D29E1">
            <w:pPr>
              <w:rPr>
                <w:rFonts w:cstheme="minorHAnsi"/>
                <w:b w:val="0"/>
                <w:sz w:val="24"/>
                <w:szCs w:val="24"/>
              </w:rPr>
            </w:pPr>
            <w:r w:rsidRPr="00385A64">
              <w:rPr>
                <w:rFonts w:cstheme="minorHAnsi"/>
                <w:b w:val="0"/>
                <w:sz w:val="24"/>
                <w:szCs w:val="24"/>
                <w:lang w:val="en-ZA"/>
              </w:rPr>
              <w:t xml:space="preserve">Company provides Sanitizers </w:t>
            </w:r>
          </w:p>
        </w:tc>
        <w:tc>
          <w:tcPr>
            <w:tcW w:w="838" w:type="dxa"/>
            <w:noWrap/>
            <w:hideMark/>
          </w:tcPr>
          <w:p w14:paraId="6E20AD8D" w14:textId="77777777" w:rsidR="006E1E94" w:rsidRPr="00385A64" w:rsidRDefault="006E1E94"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4,81</w:t>
            </w:r>
          </w:p>
        </w:tc>
        <w:tc>
          <w:tcPr>
            <w:tcW w:w="0" w:type="auto"/>
            <w:noWrap/>
          </w:tcPr>
          <w:p w14:paraId="76AEDD0D" w14:textId="77777777" w:rsidR="006E1E94" w:rsidRPr="00385A64" w:rsidRDefault="00E21A67"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4DAE8C29" w14:textId="77777777" w:rsidTr="000911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631" w:type="dxa"/>
            <w:hideMark/>
          </w:tcPr>
          <w:p w14:paraId="509D6043" w14:textId="77777777" w:rsidR="006E1E94" w:rsidRPr="00385A64" w:rsidRDefault="006E1E94" w:rsidP="002D29E1">
            <w:pPr>
              <w:rPr>
                <w:rFonts w:cstheme="minorHAnsi"/>
                <w:b w:val="0"/>
                <w:sz w:val="24"/>
                <w:szCs w:val="24"/>
              </w:rPr>
            </w:pPr>
            <w:r w:rsidRPr="00385A64">
              <w:rPr>
                <w:rFonts w:cstheme="minorHAnsi"/>
                <w:b w:val="0"/>
                <w:sz w:val="24"/>
                <w:szCs w:val="24"/>
                <w:lang w:val="en-US"/>
              </w:rPr>
              <w:t>Company provides Showers</w:t>
            </w:r>
          </w:p>
        </w:tc>
        <w:tc>
          <w:tcPr>
            <w:tcW w:w="838" w:type="dxa"/>
            <w:noWrap/>
            <w:hideMark/>
          </w:tcPr>
          <w:p w14:paraId="4082C202" w14:textId="77777777" w:rsidR="006E1E94" w:rsidRPr="00385A64"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1</w:t>
            </w:r>
            <w:r w:rsidR="006E1E94" w:rsidRPr="00385A64">
              <w:rPr>
                <w:rFonts w:cstheme="minorHAnsi"/>
                <w:sz w:val="24"/>
                <w:szCs w:val="24"/>
              </w:rPr>
              <w:t>,14</w:t>
            </w:r>
          </w:p>
        </w:tc>
        <w:tc>
          <w:tcPr>
            <w:tcW w:w="0" w:type="auto"/>
            <w:noWrap/>
          </w:tcPr>
          <w:p w14:paraId="73598E21" w14:textId="77777777" w:rsidR="006E1E94" w:rsidRPr="00385A64"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L</w:t>
            </w:r>
          </w:p>
        </w:tc>
      </w:tr>
      <w:tr w:rsidR="006E1E94" w:rsidRPr="002D29E1" w14:paraId="5A89CC42" w14:textId="77777777" w:rsidTr="00091102">
        <w:trPr>
          <w:trHeight w:val="315"/>
        </w:trPr>
        <w:tc>
          <w:tcPr>
            <w:cnfStyle w:val="001000000000" w:firstRow="0" w:lastRow="0" w:firstColumn="1" w:lastColumn="0" w:oddVBand="0" w:evenVBand="0" w:oddHBand="0" w:evenHBand="0" w:firstRowFirstColumn="0" w:firstRowLastColumn="0" w:lastRowFirstColumn="0" w:lastRowLastColumn="0"/>
            <w:tcW w:w="7631" w:type="dxa"/>
            <w:hideMark/>
          </w:tcPr>
          <w:p w14:paraId="3C43EA9E" w14:textId="77777777" w:rsidR="006E1E94" w:rsidRPr="00385A64" w:rsidRDefault="006E1E94" w:rsidP="002D29E1">
            <w:pPr>
              <w:rPr>
                <w:rFonts w:cstheme="minorHAnsi"/>
                <w:b w:val="0"/>
                <w:sz w:val="24"/>
                <w:szCs w:val="24"/>
              </w:rPr>
            </w:pPr>
            <w:r w:rsidRPr="00385A64">
              <w:rPr>
                <w:rFonts w:cstheme="minorHAnsi"/>
                <w:b w:val="0"/>
                <w:sz w:val="24"/>
                <w:szCs w:val="24"/>
                <w:lang w:val="en-US"/>
              </w:rPr>
              <w:t>Company provides Laundry rooms</w:t>
            </w:r>
          </w:p>
        </w:tc>
        <w:tc>
          <w:tcPr>
            <w:tcW w:w="838" w:type="dxa"/>
            <w:noWrap/>
            <w:hideMark/>
          </w:tcPr>
          <w:p w14:paraId="148C948E" w14:textId="77777777" w:rsidR="006E1E94" w:rsidRPr="00385A64" w:rsidRDefault="006E1E94"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2,71</w:t>
            </w:r>
          </w:p>
        </w:tc>
        <w:tc>
          <w:tcPr>
            <w:tcW w:w="0" w:type="auto"/>
            <w:noWrap/>
          </w:tcPr>
          <w:p w14:paraId="702BC74D" w14:textId="77777777" w:rsidR="006E1E94" w:rsidRPr="00385A64" w:rsidRDefault="00E21A67"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M</w:t>
            </w:r>
          </w:p>
        </w:tc>
      </w:tr>
      <w:tr w:rsidR="006E1E94" w:rsidRPr="002D29E1" w14:paraId="5F021644" w14:textId="77777777" w:rsidTr="000911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631" w:type="dxa"/>
            <w:hideMark/>
          </w:tcPr>
          <w:p w14:paraId="736DE068" w14:textId="77777777" w:rsidR="006E1E94" w:rsidRPr="00385A64" w:rsidRDefault="006E1E94" w:rsidP="002D29E1">
            <w:pPr>
              <w:rPr>
                <w:rFonts w:cstheme="minorHAnsi"/>
                <w:b w:val="0"/>
                <w:sz w:val="24"/>
                <w:szCs w:val="24"/>
              </w:rPr>
            </w:pPr>
            <w:r w:rsidRPr="00385A64">
              <w:rPr>
                <w:rFonts w:cstheme="minorHAnsi"/>
                <w:b w:val="0"/>
                <w:sz w:val="24"/>
                <w:szCs w:val="24"/>
                <w:lang w:val="en-US"/>
              </w:rPr>
              <w:t>Company provides clean Running Water</w:t>
            </w:r>
          </w:p>
        </w:tc>
        <w:tc>
          <w:tcPr>
            <w:tcW w:w="838" w:type="dxa"/>
            <w:noWrap/>
            <w:hideMark/>
          </w:tcPr>
          <w:p w14:paraId="5946ED37" w14:textId="77777777" w:rsidR="006E1E94" w:rsidRPr="00385A64" w:rsidRDefault="006E1E94"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4,67</w:t>
            </w:r>
          </w:p>
        </w:tc>
        <w:tc>
          <w:tcPr>
            <w:tcW w:w="0" w:type="auto"/>
            <w:noWrap/>
          </w:tcPr>
          <w:p w14:paraId="11074581" w14:textId="77777777" w:rsidR="006E1E94" w:rsidRPr="00385A64"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77DA81AB" w14:textId="77777777" w:rsidTr="00091102">
        <w:trPr>
          <w:trHeight w:val="315"/>
        </w:trPr>
        <w:tc>
          <w:tcPr>
            <w:cnfStyle w:val="001000000000" w:firstRow="0" w:lastRow="0" w:firstColumn="1" w:lastColumn="0" w:oddVBand="0" w:evenVBand="0" w:oddHBand="0" w:evenHBand="0" w:firstRowFirstColumn="0" w:firstRowLastColumn="0" w:lastRowFirstColumn="0" w:lastRowLastColumn="0"/>
            <w:tcW w:w="7631" w:type="dxa"/>
            <w:hideMark/>
          </w:tcPr>
          <w:p w14:paraId="6E1D1594" w14:textId="77777777" w:rsidR="006E1E94" w:rsidRPr="00385A64" w:rsidRDefault="006E1E94" w:rsidP="002D29E1">
            <w:pPr>
              <w:rPr>
                <w:rFonts w:cstheme="minorHAnsi"/>
                <w:b w:val="0"/>
                <w:sz w:val="24"/>
                <w:szCs w:val="24"/>
              </w:rPr>
            </w:pPr>
            <w:r w:rsidRPr="00385A64">
              <w:rPr>
                <w:rFonts w:cstheme="minorHAnsi"/>
                <w:b w:val="0"/>
                <w:sz w:val="24"/>
                <w:szCs w:val="24"/>
                <w:lang w:val="en-US"/>
              </w:rPr>
              <w:t>Company provides Paper Towels</w:t>
            </w:r>
          </w:p>
        </w:tc>
        <w:tc>
          <w:tcPr>
            <w:tcW w:w="838" w:type="dxa"/>
            <w:noWrap/>
            <w:hideMark/>
          </w:tcPr>
          <w:p w14:paraId="6CD1B7AA" w14:textId="77777777" w:rsidR="006E1E94" w:rsidRPr="00385A64" w:rsidRDefault="006E1E94"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4,52</w:t>
            </w:r>
          </w:p>
        </w:tc>
        <w:tc>
          <w:tcPr>
            <w:tcW w:w="0" w:type="auto"/>
            <w:noWrap/>
          </w:tcPr>
          <w:p w14:paraId="447FD9FC" w14:textId="77777777" w:rsidR="006E1E94" w:rsidRPr="00385A64" w:rsidRDefault="00E21A67" w:rsidP="002D29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5A64">
              <w:rPr>
                <w:rFonts w:cstheme="minorHAnsi"/>
                <w:sz w:val="24"/>
                <w:szCs w:val="24"/>
              </w:rPr>
              <w:t>H</w:t>
            </w:r>
          </w:p>
        </w:tc>
      </w:tr>
      <w:tr w:rsidR="006E1E94" w:rsidRPr="002D29E1" w14:paraId="4849F994" w14:textId="77777777" w:rsidTr="000911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631" w:type="dxa"/>
            <w:hideMark/>
          </w:tcPr>
          <w:p w14:paraId="14AD7742" w14:textId="77777777" w:rsidR="006E1E94" w:rsidRPr="00385A64" w:rsidRDefault="006E1E94" w:rsidP="002D29E1">
            <w:pPr>
              <w:rPr>
                <w:rFonts w:cstheme="minorHAnsi"/>
                <w:b w:val="0"/>
                <w:sz w:val="24"/>
                <w:szCs w:val="24"/>
              </w:rPr>
            </w:pPr>
            <w:r w:rsidRPr="00385A64">
              <w:rPr>
                <w:rFonts w:cstheme="minorHAnsi"/>
                <w:b w:val="0"/>
                <w:sz w:val="24"/>
                <w:szCs w:val="24"/>
                <w:lang w:val="en-US"/>
              </w:rPr>
              <w:t>Company provides soap</w:t>
            </w:r>
          </w:p>
        </w:tc>
        <w:tc>
          <w:tcPr>
            <w:tcW w:w="838" w:type="dxa"/>
            <w:noWrap/>
            <w:hideMark/>
          </w:tcPr>
          <w:p w14:paraId="5DC4D573" w14:textId="77777777" w:rsidR="006E1E94" w:rsidRPr="00385A64" w:rsidRDefault="006E1E94"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4,76</w:t>
            </w:r>
          </w:p>
        </w:tc>
        <w:tc>
          <w:tcPr>
            <w:tcW w:w="0" w:type="auto"/>
            <w:noWrap/>
          </w:tcPr>
          <w:p w14:paraId="633D78A3" w14:textId="77777777" w:rsidR="006E1E94" w:rsidRPr="00385A64" w:rsidRDefault="00E21A67" w:rsidP="002D29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85A64">
              <w:rPr>
                <w:rFonts w:cstheme="minorHAnsi"/>
                <w:sz w:val="24"/>
                <w:szCs w:val="24"/>
              </w:rPr>
              <w:t>H</w:t>
            </w:r>
          </w:p>
        </w:tc>
      </w:tr>
    </w:tbl>
    <w:p w14:paraId="58F87FFA" w14:textId="77777777" w:rsidR="00C37622" w:rsidRPr="002D29E1" w:rsidRDefault="00C37622" w:rsidP="002D29E1">
      <w:pPr>
        <w:spacing w:line="240" w:lineRule="auto"/>
        <w:rPr>
          <w:rFonts w:cstheme="minorHAnsi"/>
          <w:sz w:val="24"/>
          <w:szCs w:val="24"/>
        </w:rPr>
      </w:pPr>
    </w:p>
    <w:p w14:paraId="50527229" w14:textId="61757686" w:rsidR="00E21A67" w:rsidRPr="002D29E1" w:rsidRDefault="00E21A67" w:rsidP="009B1772">
      <w:pPr>
        <w:spacing w:line="240" w:lineRule="auto"/>
        <w:jc w:val="both"/>
        <w:rPr>
          <w:rFonts w:cstheme="minorHAnsi"/>
          <w:sz w:val="24"/>
          <w:szCs w:val="24"/>
        </w:rPr>
      </w:pPr>
      <w:r w:rsidRPr="002D29E1">
        <w:rPr>
          <w:rFonts w:cstheme="minorHAnsi"/>
          <w:sz w:val="24"/>
          <w:szCs w:val="24"/>
        </w:rPr>
        <w:t xml:space="preserve">The high </w:t>
      </w:r>
      <w:r w:rsidR="00091102">
        <w:rPr>
          <w:rFonts w:cstheme="minorHAnsi"/>
          <w:sz w:val="24"/>
          <w:szCs w:val="24"/>
        </w:rPr>
        <w:t>level of agreement in Table 5</w:t>
      </w:r>
      <w:r w:rsidRPr="002D29E1">
        <w:rPr>
          <w:rFonts w:cstheme="minorHAnsi"/>
          <w:sz w:val="24"/>
          <w:szCs w:val="24"/>
        </w:rPr>
        <w:t xml:space="preserve"> for most of the requirements indicated that most companies complied with the basic requirement for the safe execution of activities under the new regulations.</w:t>
      </w:r>
      <w:r w:rsidR="000C7A9E" w:rsidRPr="002D29E1">
        <w:rPr>
          <w:rFonts w:cstheme="minorHAnsi"/>
          <w:sz w:val="24"/>
          <w:szCs w:val="24"/>
        </w:rPr>
        <w:t xml:space="preserve"> Most companies adhered to social distancing which can be challenging in construction and also monitored if it was observed (mean = 4,71 and 4,67). There was strict training to ensure understanding of Covid-19 and also, companies provided information and support with regards to Covid-19 (mean = 4,57 and 4,42).</w:t>
      </w:r>
      <w:r w:rsidRPr="002D29E1">
        <w:rPr>
          <w:rFonts w:cstheme="minorHAnsi"/>
          <w:sz w:val="24"/>
          <w:szCs w:val="24"/>
        </w:rPr>
        <w:t xml:space="preserve"> All companies provided masks for the workers, most had sanitizers</w:t>
      </w:r>
      <w:r w:rsidR="000C7A9E" w:rsidRPr="002D29E1">
        <w:rPr>
          <w:rFonts w:cstheme="minorHAnsi"/>
          <w:sz w:val="24"/>
          <w:szCs w:val="24"/>
        </w:rPr>
        <w:t xml:space="preserve">, soap and clean running water (mean = 5,00, 4,81, 4,76 and 4,67). However, most companies did not have </w:t>
      </w:r>
      <w:r w:rsidR="0086214E" w:rsidRPr="002D29E1">
        <w:rPr>
          <w:rFonts w:cstheme="minorHAnsi"/>
          <w:sz w:val="24"/>
          <w:szCs w:val="24"/>
        </w:rPr>
        <w:t>showers,</w:t>
      </w:r>
      <w:r w:rsidR="000C7A9E" w:rsidRPr="002D29E1">
        <w:rPr>
          <w:rFonts w:cstheme="minorHAnsi"/>
          <w:sz w:val="24"/>
          <w:szCs w:val="24"/>
        </w:rPr>
        <w:t xml:space="preserve"> and few had laundry rooms (mean = 1,14 and 2,71). </w:t>
      </w:r>
    </w:p>
    <w:p w14:paraId="05F26EA8" w14:textId="77777777" w:rsidR="000C7A9E" w:rsidRPr="002D29E1" w:rsidRDefault="000C7A9E" w:rsidP="002D29E1">
      <w:pPr>
        <w:spacing w:line="240" w:lineRule="auto"/>
        <w:rPr>
          <w:rFonts w:cstheme="minorHAnsi"/>
          <w:b/>
          <w:sz w:val="24"/>
          <w:szCs w:val="24"/>
        </w:rPr>
      </w:pPr>
      <w:r w:rsidRPr="002D29E1">
        <w:rPr>
          <w:rFonts w:cstheme="minorHAnsi"/>
          <w:b/>
          <w:sz w:val="24"/>
          <w:szCs w:val="24"/>
        </w:rPr>
        <w:t>Discussion</w:t>
      </w:r>
      <w:r w:rsidR="009B2457" w:rsidRPr="002D29E1">
        <w:rPr>
          <w:rFonts w:cstheme="minorHAnsi"/>
          <w:b/>
          <w:sz w:val="24"/>
          <w:szCs w:val="24"/>
        </w:rPr>
        <w:t xml:space="preserve"> and Conclusion</w:t>
      </w:r>
    </w:p>
    <w:p w14:paraId="408BDBC1" w14:textId="77A36F5F" w:rsidR="000C7A9E" w:rsidRPr="002D29E1" w:rsidRDefault="00BD2168" w:rsidP="009B1772">
      <w:pPr>
        <w:spacing w:line="240" w:lineRule="auto"/>
        <w:jc w:val="both"/>
        <w:rPr>
          <w:rFonts w:cstheme="minorHAnsi"/>
          <w:sz w:val="24"/>
          <w:szCs w:val="24"/>
        </w:rPr>
      </w:pPr>
      <w:r w:rsidRPr="002D29E1">
        <w:rPr>
          <w:rFonts w:cstheme="minorHAnsi"/>
          <w:sz w:val="24"/>
          <w:szCs w:val="24"/>
        </w:rPr>
        <w:t>The findings in this study are consistent with the findings from</w:t>
      </w:r>
      <w:r w:rsidR="005E0120">
        <w:rPr>
          <w:rFonts w:cstheme="minorHAnsi"/>
          <w:sz w:val="24"/>
          <w:szCs w:val="24"/>
        </w:rPr>
        <w:t xml:space="preserve"> previous</w:t>
      </w:r>
      <w:r w:rsidRPr="002D29E1">
        <w:rPr>
          <w:rFonts w:cstheme="minorHAnsi"/>
          <w:sz w:val="24"/>
          <w:szCs w:val="24"/>
        </w:rPr>
        <w:t xml:space="preserve"> literature. </w:t>
      </w:r>
      <w:r w:rsidR="00160F69" w:rsidRPr="002D29E1">
        <w:rPr>
          <w:rFonts w:cstheme="minorHAnsi"/>
          <w:sz w:val="24"/>
          <w:szCs w:val="24"/>
        </w:rPr>
        <w:t>Unlike general health and safety regulations and requirements, there is an overall awareness of Covid-19 by everyone involved in the construction processes. These can be noted for the study as the level of education ranged from Secondary High School to University and regardless of the workers’ positions, there was awareness from</w:t>
      </w:r>
      <w:r w:rsidR="005E0120">
        <w:rPr>
          <w:rFonts w:cstheme="minorHAnsi"/>
          <w:sz w:val="24"/>
          <w:szCs w:val="24"/>
        </w:rPr>
        <w:t xml:space="preserve"> both</w:t>
      </w:r>
      <w:r w:rsidR="00160F69" w:rsidRPr="002D29E1">
        <w:rPr>
          <w:rFonts w:cstheme="minorHAnsi"/>
          <w:sz w:val="24"/>
          <w:szCs w:val="24"/>
        </w:rPr>
        <w:t xml:space="preserve"> bottom line workers </w:t>
      </w:r>
      <w:r w:rsidR="005E0120">
        <w:rPr>
          <w:rFonts w:cstheme="minorHAnsi"/>
          <w:sz w:val="24"/>
          <w:szCs w:val="24"/>
        </w:rPr>
        <w:t>and</w:t>
      </w:r>
      <w:r w:rsidR="00160F69" w:rsidRPr="002D29E1">
        <w:rPr>
          <w:rFonts w:cstheme="minorHAnsi"/>
          <w:sz w:val="24"/>
          <w:szCs w:val="24"/>
        </w:rPr>
        <w:t xml:space="preserve"> managers. The realisation of Covid-19 by everyone is an important lesson for how health and safety should be administered in construction. Clear messaging</w:t>
      </w:r>
      <w:r w:rsidR="003D4904" w:rsidRPr="002D29E1">
        <w:rPr>
          <w:rFonts w:cstheme="minorHAnsi"/>
          <w:sz w:val="24"/>
          <w:szCs w:val="24"/>
        </w:rPr>
        <w:t xml:space="preserve"> with constant reminders to observe restrictions</w:t>
      </w:r>
      <w:r w:rsidR="00160F69" w:rsidRPr="002D29E1">
        <w:rPr>
          <w:rFonts w:cstheme="minorHAnsi"/>
          <w:sz w:val="24"/>
          <w:szCs w:val="24"/>
        </w:rPr>
        <w:t>, timely response for adopting new me</w:t>
      </w:r>
      <w:r w:rsidR="003D4904" w:rsidRPr="002D29E1">
        <w:rPr>
          <w:rFonts w:cstheme="minorHAnsi"/>
          <w:sz w:val="24"/>
          <w:szCs w:val="24"/>
        </w:rPr>
        <w:t>asures and the heightened safety culture have proven effective for everyone to change their attitude and value human life. Previous studies on knowledge and compliance of health and safety regulations in South Africa pre-Covid-19 did not indicate any improvements as accidents happened at alarming rates. However, Covid-19 regulations and requirements received attention despite being less than a year old. Moreover, the construction industry put additional measures in place to ensure workers health and safety. An important message emerging from this study signifies that the construction industry ought to rethink health and safety compliance.</w:t>
      </w:r>
      <w:r w:rsidR="0036716A" w:rsidRPr="002D29E1">
        <w:rPr>
          <w:rFonts w:cstheme="minorHAnsi"/>
          <w:sz w:val="24"/>
          <w:szCs w:val="24"/>
        </w:rPr>
        <w:t xml:space="preserve"> It has been noted for a long time that the industry is slow to adopt change. Howe</w:t>
      </w:r>
      <w:r w:rsidR="00091102">
        <w:rPr>
          <w:rFonts w:cstheme="minorHAnsi"/>
          <w:sz w:val="24"/>
          <w:szCs w:val="24"/>
        </w:rPr>
        <w:t>ver, this popular belief</w:t>
      </w:r>
      <w:r w:rsidR="0036716A" w:rsidRPr="002D29E1">
        <w:rPr>
          <w:rFonts w:cstheme="minorHAnsi"/>
          <w:sz w:val="24"/>
          <w:szCs w:val="24"/>
        </w:rPr>
        <w:t xml:space="preserve"> is now be</w:t>
      </w:r>
      <w:r w:rsidR="00091102">
        <w:rPr>
          <w:rFonts w:cstheme="minorHAnsi"/>
          <w:sz w:val="24"/>
          <w:szCs w:val="24"/>
        </w:rPr>
        <w:t>ing</w:t>
      </w:r>
      <w:r w:rsidR="0036716A" w:rsidRPr="002D29E1">
        <w:rPr>
          <w:rFonts w:cstheme="minorHAnsi"/>
          <w:sz w:val="24"/>
          <w:szCs w:val="24"/>
        </w:rPr>
        <w:t xml:space="preserve"> confronted by the practical experience during </w:t>
      </w:r>
      <w:r w:rsidR="009B2457" w:rsidRPr="002D29E1">
        <w:rPr>
          <w:rFonts w:cstheme="minorHAnsi"/>
          <w:sz w:val="24"/>
          <w:szCs w:val="24"/>
        </w:rPr>
        <w:t>the</w:t>
      </w:r>
      <w:r w:rsidR="0036716A" w:rsidRPr="002D29E1">
        <w:rPr>
          <w:rFonts w:cstheme="minorHAnsi"/>
          <w:sz w:val="24"/>
          <w:szCs w:val="24"/>
        </w:rPr>
        <w:t xml:space="preserve"> pandemic.</w:t>
      </w:r>
    </w:p>
    <w:p w14:paraId="507A41D8" w14:textId="5F5528C8" w:rsidR="003D4904" w:rsidRPr="002D29E1" w:rsidRDefault="009B2457" w:rsidP="009B1772">
      <w:pPr>
        <w:spacing w:after="0" w:line="240" w:lineRule="auto"/>
        <w:jc w:val="both"/>
        <w:rPr>
          <w:rFonts w:cstheme="minorHAnsi"/>
          <w:sz w:val="24"/>
          <w:szCs w:val="24"/>
        </w:rPr>
      </w:pPr>
      <w:r w:rsidRPr="002D29E1">
        <w:rPr>
          <w:rFonts w:cstheme="minorHAnsi"/>
          <w:sz w:val="24"/>
          <w:szCs w:val="24"/>
        </w:rPr>
        <w:t xml:space="preserve">This study identified some of the lessons learned from the Covid-19 pandemic. </w:t>
      </w:r>
      <w:r w:rsidR="00091102">
        <w:rPr>
          <w:rFonts w:cstheme="minorHAnsi"/>
          <w:sz w:val="24"/>
          <w:szCs w:val="24"/>
        </w:rPr>
        <w:t>The study reviewed literature on</w:t>
      </w:r>
      <w:r w:rsidRPr="002D29E1">
        <w:rPr>
          <w:rFonts w:cstheme="minorHAnsi"/>
          <w:sz w:val="24"/>
          <w:szCs w:val="24"/>
        </w:rPr>
        <w:t xml:space="preserve"> the topic and</w:t>
      </w:r>
      <w:r w:rsidR="00EA3592">
        <w:rPr>
          <w:rFonts w:cstheme="minorHAnsi"/>
          <w:sz w:val="24"/>
          <w:szCs w:val="24"/>
        </w:rPr>
        <w:t>,</w:t>
      </w:r>
      <w:r w:rsidRPr="002D29E1">
        <w:rPr>
          <w:rFonts w:cstheme="minorHAnsi"/>
          <w:sz w:val="24"/>
          <w:szCs w:val="24"/>
        </w:rPr>
        <w:t xml:space="preserve"> primary data was further collected to </w:t>
      </w:r>
      <w:r w:rsidR="00306A59" w:rsidRPr="002D29E1">
        <w:rPr>
          <w:rFonts w:cstheme="minorHAnsi"/>
          <w:sz w:val="24"/>
          <w:szCs w:val="24"/>
        </w:rPr>
        <w:t xml:space="preserve">investigate the lessons learned from the pandemic. The important findings to emerge from this study indicate that after all there is still hope that the construction industry can rethink health and </w:t>
      </w:r>
      <w:r w:rsidR="0086214E" w:rsidRPr="002D29E1">
        <w:rPr>
          <w:rFonts w:cstheme="minorHAnsi"/>
          <w:sz w:val="24"/>
          <w:szCs w:val="24"/>
        </w:rPr>
        <w:t>safety,</w:t>
      </w:r>
      <w:r w:rsidR="00306A59" w:rsidRPr="002D29E1">
        <w:rPr>
          <w:rFonts w:cstheme="minorHAnsi"/>
          <w:sz w:val="24"/>
          <w:szCs w:val="24"/>
        </w:rPr>
        <w:t xml:space="preserve"> and this can be done almost immediately contrary to popular belief </w:t>
      </w:r>
      <w:r w:rsidR="00846A77">
        <w:rPr>
          <w:rFonts w:cstheme="minorHAnsi"/>
          <w:sz w:val="24"/>
          <w:szCs w:val="24"/>
        </w:rPr>
        <w:t xml:space="preserve">that </w:t>
      </w:r>
      <w:r w:rsidR="00306A59" w:rsidRPr="002D29E1">
        <w:rPr>
          <w:rFonts w:cstheme="minorHAnsi"/>
          <w:sz w:val="24"/>
          <w:szCs w:val="24"/>
        </w:rPr>
        <w:t xml:space="preserve">the industry is </w:t>
      </w:r>
      <w:r w:rsidR="00306A59" w:rsidRPr="002D29E1">
        <w:rPr>
          <w:rFonts w:cstheme="minorHAnsi"/>
          <w:sz w:val="24"/>
          <w:szCs w:val="24"/>
        </w:rPr>
        <w:lastRenderedPageBreak/>
        <w:t xml:space="preserve">resistant to change. There </w:t>
      </w:r>
      <w:r w:rsidR="00B920C4" w:rsidRPr="002D29E1">
        <w:rPr>
          <w:rFonts w:cstheme="minorHAnsi"/>
          <w:sz w:val="24"/>
          <w:szCs w:val="24"/>
        </w:rPr>
        <w:t xml:space="preserve">is hope </w:t>
      </w:r>
      <w:r w:rsidR="00EA3592">
        <w:rPr>
          <w:rFonts w:cstheme="minorHAnsi"/>
          <w:sz w:val="24"/>
          <w:szCs w:val="24"/>
        </w:rPr>
        <w:t xml:space="preserve">for </w:t>
      </w:r>
      <w:r w:rsidR="00B920C4" w:rsidRPr="002D29E1">
        <w:rPr>
          <w:rFonts w:cstheme="minorHAnsi"/>
          <w:sz w:val="24"/>
          <w:szCs w:val="24"/>
        </w:rPr>
        <w:t xml:space="preserve">critical thinking of livelihoods and </w:t>
      </w:r>
      <w:r w:rsidR="00306A59" w:rsidRPr="002D29E1">
        <w:rPr>
          <w:rFonts w:cstheme="minorHAnsi"/>
          <w:sz w:val="24"/>
          <w:szCs w:val="24"/>
        </w:rPr>
        <w:t>collaboration of industry stakeholders and international bodies that workers’ lives can matter more than the construction processes.</w:t>
      </w:r>
      <w:r w:rsidR="00B920C4" w:rsidRPr="002D29E1">
        <w:rPr>
          <w:rFonts w:cstheme="minorHAnsi"/>
          <w:sz w:val="24"/>
          <w:szCs w:val="24"/>
        </w:rPr>
        <w:t xml:space="preserve"> However, several limitations need to be acknowledged. Th</w:t>
      </w:r>
      <w:r w:rsidR="00091102">
        <w:rPr>
          <w:rFonts w:cstheme="minorHAnsi"/>
          <w:sz w:val="24"/>
          <w:szCs w:val="24"/>
        </w:rPr>
        <w:t>is is a pilot study that</w:t>
      </w:r>
      <w:r w:rsidR="00B920C4" w:rsidRPr="002D29E1">
        <w:rPr>
          <w:rFonts w:cstheme="minorHAnsi"/>
          <w:sz w:val="24"/>
          <w:szCs w:val="24"/>
        </w:rPr>
        <w:t xml:space="preserve"> forms part of an ongoing empirical study and was conducted under strict lockdown (level 4 and level 3) in South Africa. Therefore, the response rate was low with most contractors responding after a long time </w:t>
      </w:r>
      <w:r w:rsidR="00AD6B34" w:rsidRPr="002D29E1">
        <w:rPr>
          <w:rFonts w:cstheme="minorHAnsi"/>
          <w:sz w:val="24"/>
          <w:szCs w:val="24"/>
        </w:rPr>
        <w:t>because of</w:t>
      </w:r>
      <w:r w:rsidR="00B920C4" w:rsidRPr="002D29E1">
        <w:rPr>
          <w:rFonts w:cstheme="minorHAnsi"/>
          <w:sz w:val="24"/>
          <w:szCs w:val="24"/>
        </w:rPr>
        <w:t xml:space="preserve"> minimum capacity and tight working schedules. The</w:t>
      </w:r>
      <w:r w:rsidR="00EA3592">
        <w:rPr>
          <w:rFonts w:cstheme="minorHAnsi"/>
          <w:sz w:val="24"/>
          <w:szCs w:val="24"/>
        </w:rPr>
        <w:t xml:space="preserve"> scope of the</w:t>
      </w:r>
      <w:r w:rsidR="00B920C4" w:rsidRPr="002D29E1">
        <w:rPr>
          <w:rFonts w:cstheme="minorHAnsi"/>
          <w:sz w:val="24"/>
          <w:szCs w:val="24"/>
        </w:rPr>
        <w:t xml:space="preserve"> study </w:t>
      </w:r>
      <w:r w:rsidR="00EA3592">
        <w:rPr>
          <w:rFonts w:cstheme="minorHAnsi"/>
          <w:sz w:val="24"/>
          <w:szCs w:val="24"/>
        </w:rPr>
        <w:t xml:space="preserve">was limited to </w:t>
      </w:r>
      <w:r w:rsidR="00B920C4" w:rsidRPr="002D29E1">
        <w:rPr>
          <w:rFonts w:cstheme="minorHAnsi"/>
          <w:sz w:val="24"/>
          <w:szCs w:val="24"/>
        </w:rPr>
        <w:t>compliance with the general Covid-19 regulations/legislation in South Africa.</w:t>
      </w:r>
      <w:r w:rsidR="00846A77">
        <w:rPr>
          <w:rFonts w:cstheme="minorHAnsi"/>
          <w:sz w:val="24"/>
          <w:szCs w:val="24"/>
        </w:rPr>
        <w:t xml:space="preserve"> Furthermore, although respondents were asked to rate their knowledge of COVID-19, </w:t>
      </w:r>
      <w:r w:rsidR="00A5433B">
        <w:rPr>
          <w:rFonts w:cstheme="minorHAnsi"/>
          <w:sz w:val="24"/>
          <w:szCs w:val="24"/>
        </w:rPr>
        <w:t xml:space="preserve">it is worth noting that there are a wide-ranging biases and opinions associated with the perceptions around COVID-19. Future research could be conducted on knowledge, attitudes and perceptions related to COVID-19 in the construction industry and to validate these constructs.  </w:t>
      </w:r>
    </w:p>
    <w:p w14:paraId="547F9858" w14:textId="77777777" w:rsidR="002344AA" w:rsidRDefault="002344AA" w:rsidP="009D475B">
      <w:pPr>
        <w:spacing w:after="0" w:line="240" w:lineRule="auto"/>
        <w:rPr>
          <w:rFonts w:cstheme="minorHAnsi"/>
          <w:b/>
          <w:sz w:val="24"/>
          <w:szCs w:val="24"/>
        </w:rPr>
      </w:pPr>
    </w:p>
    <w:p w14:paraId="5293DA16" w14:textId="4059EA55" w:rsidR="00422906" w:rsidRDefault="009D475B" w:rsidP="009D475B">
      <w:pPr>
        <w:spacing w:after="0" w:line="240" w:lineRule="auto"/>
        <w:rPr>
          <w:rFonts w:cstheme="minorHAnsi"/>
          <w:b/>
          <w:sz w:val="24"/>
          <w:szCs w:val="24"/>
        </w:rPr>
      </w:pPr>
      <w:r w:rsidRPr="00422906">
        <w:rPr>
          <w:rFonts w:cstheme="minorHAnsi"/>
          <w:b/>
          <w:sz w:val="24"/>
          <w:szCs w:val="24"/>
        </w:rPr>
        <w:t>REFERENCES</w:t>
      </w:r>
    </w:p>
    <w:p w14:paraId="0D225284" w14:textId="77777777" w:rsidR="009D475B" w:rsidRDefault="009D475B" w:rsidP="00C14345">
      <w:pPr>
        <w:spacing w:after="60" w:line="240" w:lineRule="auto"/>
        <w:ind w:left="284" w:hanging="284"/>
        <w:rPr>
          <w:rFonts w:cstheme="minorHAnsi"/>
          <w:b/>
          <w:sz w:val="24"/>
          <w:szCs w:val="24"/>
        </w:rPr>
      </w:pPr>
    </w:p>
    <w:p w14:paraId="1C0765E1" w14:textId="41C77C7F" w:rsidR="00422906" w:rsidRPr="00C14345" w:rsidRDefault="00422906" w:rsidP="00C14345">
      <w:pPr>
        <w:spacing w:after="60" w:line="240" w:lineRule="auto"/>
        <w:ind w:left="284" w:hanging="284"/>
        <w:rPr>
          <w:sz w:val="24"/>
          <w:szCs w:val="24"/>
        </w:rPr>
      </w:pPr>
      <w:proofErr w:type="spellStart"/>
      <w:r w:rsidRPr="009D475B">
        <w:rPr>
          <w:sz w:val="24"/>
          <w:szCs w:val="24"/>
        </w:rPr>
        <w:t>Adeyemo</w:t>
      </w:r>
      <w:proofErr w:type="spellEnd"/>
      <w:r w:rsidRPr="009D475B">
        <w:rPr>
          <w:sz w:val="24"/>
          <w:szCs w:val="24"/>
        </w:rPr>
        <w:t xml:space="preserve">, O. and Smallwood, J., (2017) Impact of Occupational Health and Safety Legislation on Performance Improvement in the Nigerian Construction Industry. Procedia Engineering, [e-journal] 196, pp.785-91. </w:t>
      </w:r>
      <w:hyperlink r:id="rId5" w:history="1">
        <w:r w:rsidRPr="009D475B">
          <w:rPr>
            <w:rStyle w:val="Hyperlink"/>
            <w:color w:val="auto"/>
            <w:sz w:val="24"/>
            <w:szCs w:val="24"/>
          </w:rPr>
          <w:t>https://doi.org/10.1016/j.proeng.2017.08</w:t>
        </w:r>
      </w:hyperlink>
      <w:r w:rsidRPr="009D475B">
        <w:rPr>
          <w:sz w:val="24"/>
          <w:szCs w:val="24"/>
        </w:rPr>
        <w:t>.</w:t>
      </w:r>
    </w:p>
    <w:p w14:paraId="313EBB23" w14:textId="1EDE1E13" w:rsidR="00422906" w:rsidRPr="009D475B" w:rsidRDefault="00422906" w:rsidP="00C14345">
      <w:pPr>
        <w:spacing w:after="60" w:line="240" w:lineRule="auto"/>
        <w:ind w:left="284" w:hanging="284"/>
        <w:rPr>
          <w:rFonts w:cstheme="minorHAnsi"/>
          <w:sz w:val="24"/>
          <w:szCs w:val="24"/>
        </w:rPr>
      </w:pPr>
      <w:r w:rsidRPr="009D475B">
        <w:rPr>
          <w:rFonts w:cstheme="minorHAnsi"/>
          <w:sz w:val="24"/>
          <w:szCs w:val="24"/>
        </w:rPr>
        <w:t xml:space="preserve">Americas, E., </w:t>
      </w:r>
      <w:r w:rsidR="00B757CF">
        <w:rPr>
          <w:rFonts w:cstheme="minorHAnsi"/>
          <w:sz w:val="24"/>
          <w:szCs w:val="24"/>
        </w:rPr>
        <w:t>(</w:t>
      </w:r>
      <w:r w:rsidRPr="009D475B">
        <w:rPr>
          <w:rFonts w:cstheme="minorHAnsi"/>
          <w:sz w:val="24"/>
          <w:szCs w:val="24"/>
        </w:rPr>
        <w:t>2021</w:t>
      </w:r>
      <w:r w:rsidR="00B757CF">
        <w:rPr>
          <w:rFonts w:cstheme="minorHAnsi"/>
          <w:sz w:val="24"/>
          <w:szCs w:val="24"/>
        </w:rPr>
        <w:t>)</w:t>
      </w:r>
      <w:r w:rsidRPr="009D475B">
        <w:rPr>
          <w:rFonts w:cstheme="minorHAnsi"/>
          <w:sz w:val="24"/>
          <w:szCs w:val="24"/>
        </w:rPr>
        <w:t xml:space="preserve">. How will organizations rethink </w:t>
      </w:r>
      <w:r w:rsidR="009D475B">
        <w:rPr>
          <w:rFonts w:cstheme="minorHAnsi"/>
          <w:sz w:val="24"/>
          <w:szCs w:val="24"/>
        </w:rPr>
        <w:t>their workplaces post-COVID-19?</w:t>
      </w:r>
      <w:r w:rsidRPr="009D475B">
        <w:rPr>
          <w:rFonts w:cstheme="minorHAnsi"/>
          <w:sz w:val="24"/>
          <w:szCs w:val="24"/>
        </w:rPr>
        <w:t xml:space="preserve"> [</w:t>
      </w:r>
      <w:proofErr w:type="gramStart"/>
      <w:r w:rsidRPr="009D475B">
        <w:rPr>
          <w:rFonts w:cstheme="minorHAnsi"/>
          <w:sz w:val="24"/>
          <w:szCs w:val="24"/>
        </w:rPr>
        <w:t>online</w:t>
      </w:r>
      <w:proofErr w:type="gramEnd"/>
      <w:r w:rsidRPr="009D475B">
        <w:rPr>
          <w:rFonts w:cstheme="minorHAnsi"/>
          <w:sz w:val="24"/>
          <w:szCs w:val="24"/>
        </w:rPr>
        <w:t>] Available at: &lt;https://www.ey.com/en_us/consulting/how-will-organizations-rethink-their-workplaces-post-covid-19&gt;.</w:t>
      </w:r>
    </w:p>
    <w:p w14:paraId="1D0B017D" w14:textId="5D44F4AC" w:rsidR="00422906" w:rsidRPr="009D475B" w:rsidRDefault="00422906" w:rsidP="00C14345">
      <w:pPr>
        <w:spacing w:after="60" w:line="240" w:lineRule="auto"/>
        <w:ind w:left="284" w:hanging="284"/>
        <w:rPr>
          <w:rFonts w:cstheme="minorHAnsi"/>
          <w:sz w:val="24"/>
          <w:szCs w:val="24"/>
        </w:rPr>
      </w:pPr>
      <w:r w:rsidRPr="009D475B">
        <w:rPr>
          <w:rFonts w:cstheme="minorHAnsi"/>
          <w:sz w:val="24"/>
          <w:szCs w:val="24"/>
        </w:rPr>
        <w:t xml:space="preserve">C19 OHS, </w:t>
      </w:r>
      <w:r w:rsidR="00B757CF">
        <w:rPr>
          <w:rFonts w:cstheme="minorHAnsi"/>
          <w:sz w:val="24"/>
          <w:szCs w:val="24"/>
        </w:rPr>
        <w:t>(</w:t>
      </w:r>
      <w:r w:rsidRPr="009D475B">
        <w:rPr>
          <w:rFonts w:cstheme="minorHAnsi"/>
          <w:sz w:val="24"/>
          <w:szCs w:val="24"/>
        </w:rPr>
        <w:t>2020</w:t>
      </w:r>
      <w:r w:rsidR="00B757CF">
        <w:rPr>
          <w:rFonts w:cstheme="minorHAnsi"/>
          <w:sz w:val="24"/>
          <w:szCs w:val="24"/>
        </w:rPr>
        <w:t>)</w:t>
      </w:r>
      <w:r w:rsidRPr="009D475B">
        <w:rPr>
          <w:rFonts w:cstheme="minorHAnsi"/>
          <w:sz w:val="24"/>
          <w:szCs w:val="24"/>
        </w:rPr>
        <w:t>. COVID-19 OCCUPATIONAL HEALTH AND SAFETY MEASURES IN WORKPLACES COVID-19 (C19 OHS), 2020. [online] Gov.za. Available at: &lt;https://www.gov.za/sites/default/files/gcis_document/202004/43257gon479.pdf&gt;.</w:t>
      </w:r>
    </w:p>
    <w:p w14:paraId="4DD5838C" w14:textId="62B31B20" w:rsidR="00422906" w:rsidRPr="009D475B" w:rsidRDefault="00422906" w:rsidP="00C14345">
      <w:pPr>
        <w:spacing w:after="60" w:line="240" w:lineRule="auto"/>
        <w:ind w:left="284" w:hanging="284"/>
        <w:rPr>
          <w:rFonts w:cstheme="minorHAnsi"/>
          <w:sz w:val="24"/>
          <w:szCs w:val="24"/>
        </w:rPr>
      </w:pPr>
      <w:proofErr w:type="spellStart"/>
      <w:r w:rsidRPr="009D475B">
        <w:rPr>
          <w:rFonts w:cstheme="minorHAnsi"/>
          <w:sz w:val="24"/>
          <w:szCs w:val="24"/>
        </w:rPr>
        <w:t>Caminsky</w:t>
      </w:r>
      <w:proofErr w:type="spellEnd"/>
      <w:r w:rsidRPr="009D475B">
        <w:rPr>
          <w:rFonts w:cstheme="minorHAnsi"/>
          <w:sz w:val="24"/>
          <w:szCs w:val="24"/>
        </w:rPr>
        <w:t xml:space="preserve">, I., </w:t>
      </w:r>
      <w:r w:rsidR="00B757CF">
        <w:rPr>
          <w:rFonts w:cstheme="minorHAnsi"/>
          <w:sz w:val="24"/>
          <w:szCs w:val="24"/>
        </w:rPr>
        <w:t>(</w:t>
      </w:r>
      <w:r w:rsidRPr="009D475B">
        <w:rPr>
          <w:rFonts w:cstheme="minorHAnsi"/>
          <w:sz w:val="24"/>
          <w:szCs w:val="24"/>
        </w:rPr>
        <w:t>2021</w:t>
      </w:r>
      <w:r w:rsidR="00B757CF">
        <w:rPr>
          <w:rFonts w:cstheme="minorHAnsi"/>
          <w:sz w:val="24"/>
          <w:szCs w:val="24"/>
        </w:rPr>
        <w:t>)</w:t>
      </w:r>
      <w:r w:rsidRPr="009D475B">
        <w:rPr>
          <w:rFonts w:cstheme="minorHAnsi"/>
          <w:sz w:val="24"/>
          <w:szCs w:val="24"/>
        </w:rPr>
        <w:t>. Why Covid-19 is an opportunity to rethink wellbeing within construction - Personnel Today. [online] Personnel Today. Available at: &lt;https://www.personneltoday.com/hr/why-covid-19-is-an-opportunity-to-rethink-wellbeing-within-construction/&gt;.</w:t>
      </w:r>
    </w:p>
    <w:p w14:paraId="79722A9B" w14:textId="6FD690E8" w:rsidR="009D475B" w:rsidRPr="009D475B" w:rsidRDefault="00B757CF" w:rsidP="00C14345">
      <w:pPr>
        <w:spacing w:after="60" w:line="240" w:lineRule="auto"/>
        <w:ind w:left="284" w:hanging="284"/>
        <w:rPr>
          <w:rFonts w:cstheme="minorHAnsi"/>
          <w:sz w:val="24"/>
          <w:szCs w:val="24"/>
        </w:rPr>
      </w:pPr>
      <w:r w:rsidRPr="009D475B">
        <w:rPr>
          <w:rFonts w:cstheme="minorHAnsi"/>
          <w:sz w:val="24"/>
          <w:szCs w:val="24"/>
        </w:rPr>
        <w:t xml:space="preserve">CC19RRTT, </w:t>
      </w:r>
      <w:r>
        <w:rPr>
          <w:rFonts w:cstheme="minorHAnsi"/>
          <w:sz w:val="24"/>
          <w:szCs w:val="24"/>
        </w:rPr>
        <w:t>(</w:t>
      </w:r>
      <w:r w:rsidRPr="009D475B">
        <w:rPr>
          <w:rFonts w:cstheme="minorHAnsi"/>
          <w:sz w:val="24"/>
          <w:szCs w:val="24"/>
        </w:rPr>
        <w:t>2020</w:t>
      </w:r>
      <w:r>
        <w:rPr>
          <w:rFonts w:cstheme="minorHAnsi"/>
          <w:sz w:val="24"/>
          <w:szCs w:val="24"/>
        </w:rPr>
        <w:t>)</w:t>
      </w:r>
      <w:r w:rsidRPr="009D475B">
        <w:rPr>
          <w:rFonts w:cstheme="minorHAnsi"/>
          <w:sz w:val="24"/>
          <w:szCs w:val="24"/>
        </w:rPr>
        <w:t>. Constr</w:t>
      </w:r>
      <w:r>
        <w:rPr>
          <w:rFonts w:cstheme="minorHAnsi"/>
          <w:sz w:val="24"/>
          <w:szCs w:val="24"/>
        </w:rPr>
        <w:t>uction Sector Short Term Plans for Immediate Reactivation o</w:t>
      </w:r>
      <w:r w:rsidRPr="009D475B">
        <w:rPr>
          <w:rFonts w:cstheme="minorHAnsi"/>
          <w:sz w:val="24"/>
          <w:szCs w:val="24"/>
        </w:rPr>
        <w:t xml:space="preserve">f Construction Work &amp; Pre-Construction Phase Work During Covid-19 Lockdown. </w:t>
      </w:r>
      <w:r w:rsidR="00422906" w:rsidRPr="009D475B">
        <w:rPr>
          <w:rFonts w:cstheme="minorHAnsi"/>
          <w:sz w:val="24"/>
          <w:szCs w:val="24"/>
        </w:rPr>
        <w:t>[online] Cdn.ymaws.com. Available at: &lt;https://cdn.ymaws.com/www.asaqs.co.za/resource/resmgr/news_items/news_items_2020/cc19rrtt_short_term_plan_sub.pdf&gt;.</w:t>
      </w:r>
    </w:p>
    <w:p w14:paraId="5264F582" w14:textId="36E072D5" w:rsidR="009D475B" w:rsidRPr="009D475B" w:rsidRDefault="00422906" w:rsidP="00C14345">
      <w:pPr>
        <w:spacing w:after="60" w:line="240" w:lineRule="auto"/>
        <w:ind w:left="284" w:hanging="284"/>
        <w:rPr>
          <w:sz w:val="24"/>
          <w:szCs w:val="24"/>
        </w:rPr>
      </w:pPr>
      <w:r w:rsidRPr="009D475B">
        <w:rPr>
          <w:sz w:val="24"/>
          <w:szCs w:val="24"/>
        </w:rPr>
        <w:t>CIDB (2009). Construction Health &amp; Safety in South Africa Status &amp; Recommendations. [online] Available at: http://www.cidb.org.za/publications/Documents/Construction%20Health%20and%20Safety %20in%20South%20Africa.pdf [Accessed 3 Aug. 2018].</w:t>
      </w:r>
    </w:p>
    <w:p w14:paraId="162B228B" w14:textId="79B99751" w:rsidR="009D475B" w:rsidRPr="009D475B" w:rsidRDefault="00422906" w:rsidP="00C14345">
      <w:pPr>
        <w:spacing w:after="60" w:line="240" w:lineRule="auto"/>
        <w:ind w:left="284" w:hanging="284"/>
        <w:rPr>
          <w:rFonts w:cstheme="minorHAnsi"/>
          <w:sz w:val="24"/>
          <w:szCs w:val="24"/>
        </w:rPr>
      </w:pPr>
      <w:r w:rsidRPr="009D475B">
        <w:rPr>
          <w:sz w:val="24"/>
          <w:szCs w:val="24"/>
        </w:rPr>
        <w:t>CIDB (2016). ANNUAL REPORT. [online] Available at: http://www.cidb.org.za/publications/Documents/Annual%20Report%202016-2017.pdf [Accessed 21 Aug. 2018].</w:t>
      </w:r>
    </w:p>
    <w:p w14:paraId="106FFE78" w14:textId="6B585E83" w:rsidR="00422906" w:rsidRPr="009D475B" w:rsidRDefault="00422906" w:rsidP="00C14345">
      <w:pPr>
        <w:spacing w:after="60" w:line="240" w:lineRule="auto"/>
        <w:ind w:left="284" w:hanging="284"/>
        <w:rPr>
          <w:rFonts w:cstheme="minorHAnsi"/>
          <w:sz w:val="24"/>
          <w:szCs w:val="24"/>
        </w:rPr>
      </w:pPr>
      <w:proofErr w:type="spellStart"/>
      <w:r w:rsidRPr="009D475B">
        <w:rPr>
          <w:rFonts w:cstheme="minorHAnsi"/>
          <w:sz w:val="24"/>
          <w:szCs w:val="24"/>
        </w:rPr>
        <w:t>Damrose</w:t>
      </w:r>
      <w:proofErr w:type="spellEnd"/>
      <w:r w:rsidRPr="009D475B">
        <w:rPr>
          <w:rFonts w:cstheme="minorHAnsi"/>
          <w:sz w:val="24"/>
          <w:szCs w:val="24"/>
        </w:rPr>
        <w:t xml:space="preserve">, C., </w:t>
      </w:r>
      <w:r w:rsidR="00B757CF">
        <w:rPr>
          <w:rFonts w:cstheme="minorHAnsi"/>
          <w:sz w:val="24"/>
          <w:szCs w:val="24"/>
        </w:rPr>
        <w:t>(</w:t>
      </w:r>
      <w:r w:rsidRPr="009D475B">
        <w:rPr>
          <w:rFonts w:cstheme="minorHAnsi"/>
          <w:sz w:val="24"/>
          <w:szCs w:val="24"/>
        </w:rPr>
        <w:t>2021</w:t>
      </w:r>
      <w:r w:rsidR="00B757CF">
        <w:rPr>
          <w:rFonts w:cstheme="minorHAnsi"/>
          <w:sz w:val="24"/>
          <w:szCs w:val="24"/>
        </w:rPr>
        <w:t>)</w:t>
      </w:r>
      <w:r w:rsidRPr="009D475B">
        <w:rPr>
          <w:rFonts w:cstheme="minorHAnsi"/>
          <w:sz w:val="24"/>
          <w:szCs w:val="24"/>
        </w:rPr>
        <w:t>. COVID-19 Awareness Training &amp; Certification | General Building Contractors Association. [online] General Building Contractors Association. Available at: &lt;https://gbca.com/covid-19-awareness-training/&gt;.</w:t>
      </w:r>
    </w:p>
    <w:p w14:paraId="3381F8AB" w14:textId="77777777" w:rsidR="00422906" w:rsidRPr="009D475B" w:rsidRDefault="00422906" w:rsidP="00C14345">
      <w:pPr>
        <w:spacing w:after="60" w:line="240" w:lineRule="auto"/>
        <w:ind w:left="284" w:hanging="284"/>
        <w:rPr>
          <w:rFonts w:cstheme="minorHAnsi"/>
          <w:sz w:val="24"/>
          <w:szCs w:val="24"/>
        </w:rPr>
      </w:pPr>
      <w:r w:rsidRPr="009D475B">
        <w:rPr>
          <w:rFonts w:cstheme="minorHAnsi"/>
          <w:sz w:val="24"/>
          <w:szCs w:val="24"/>
        </w:rPr>
        <w:lastRenderedPageBreak/>
        <w:t xml:space="preserve">Giles, N., Mills, C. and Ward, T., </w:t>
      </w:r>
      <w:r w:rsidR="00B757CF">
        <w:rPr>
          <w:rFonts w:cstheme="minorHAnsi"/>
          <w:sz w:val="24"/>
          <w:szCs w:val="24"/>
        </w:rPr>
        <w:t>(</w:t>
      </w:r>
      <w:r w:rsidRPr="009D475B">
        <w:rPr>
          <w:rFonts w:cstheme="minorHAnsi"/>
          <w:sz w:val="24"/>
          <w:szCs w:val="24"/>
        </w:rPr>
        <w:t>2021</w:t>
      </w:r>
      <w:r w:rsidR="00B757CF">
        <w:rPr>
          <w:rFonts w:cstheme="minorHAnsi"/>
          <w:sz w:val="24"/>
          <w:szCs w:val="24"/>
        </w:rPr>
        <w:t>)</w:t>
      </w:r>
      <w:r w:rsidRPr="009D475B">
        <w:rPr>
          <w:rFonts w:cstheme="minorHAnsi"/>
          <w:sz w:val="24"/>
          <w:szCs w:val="24"/>
        </w:rPr>
        <w:t>. Construction Claims in the COVID Era: Lessons Learned and Best Practices | JD Supra. [online] JD Supra. Available at: &lt;https://www.jdsupra.com/legalnews/construction-claims-in-the-covid-era-8696382/&gt;.</w:t>
      </w:r>
    </w:p>
    <w:p w14:paraId="1C2D7F01" w14:textId="77777777" w:rsidR="00422906" w:rsidRPr="009D475B" w:rsidRDefault="00422906" w:rsidP="00C14345">
      <w:pPr>
        <w:spacing w:after="60" w:line="240" w:lineRule="auto"/>
        <w:ind w:left="284" w:hanging="284"/>
        <w:rPr>
          <w:rFonts w:cstheme="minorHAnsi"/>
          <w:sz w:val="24"/>
          <w:szCs w:val="24"/>
        </w:rPr>
      </w:pPr>
    </w:p>
    <w:p w14:paraId="53521EAF" w14:textId="7582AAC3" w:rsidR="009D475B" w:rsidRPr="009D475B" w:rsidRDefault="00422906" w:rsidP="00C14345">
      <w:pPr>
        <w:spacing w:after="60" w:line="240" w:lineRule="auto"/>
        <w:ind w:left="284" w:hanging="284"/>
        <w:rPr>
          <w:rFonts w:cstheme="minorHAnsi"/>
          <w:sz w:val="24"/>
          <w:szCs w:val="24"/>
        </w:rPr>
      </w:pPr>
      <w:proofErr w:type="spellStart"/>
      <w:r w:rsidRPr="009D475B">
        <w:rPr>
          <w:rFonts w:cstheme="minorHAnsi"/>
          <w:sz w:val="24"/>
          <w:szCs w:val="24"/>
        </w:rPr>
        <w:t>Hanan</w:t>
      </w:r>
      <w:proofErr w:type="spellEnd"/>
      <w:r w:rsidRPr="009D475B">
        <w:rPr>
          <w:rFonts w:cstheme="minorHAnsi"/>
          <w:sz w:val="24"/>
          <w:szCs w:val="24"/>
        </w:rPr>
        <w:t xml:space="preserve">, L., </w:t>
      </w:r>
      <w:r w:rsidR="00B757CF">
        <w:rPr>
          <w:rFonts w:cstheme="minorHAnsi"/>
          <w:sz w:val="24"/>
          <w:szCs w:val="24"/>
        </w:rPr>
        <w:t>(</w:t>
      </w:r>
      <w:r w:rsidRPr="009D475B">
        <w:rPr>
          <w:rFonts w:cstheme="minorHAnsi"/>
          <w:sz w:val="24"/>
          <w:szCs w:val="24"/>
        </w:rPr>
        <w:t>2021</w:t>
      </w:r>
      <w:r w:rsidR="00B757CF">
        <w:rPr>
          <w:rFonts w:cstheme="minorHAnsi"/>
          <w:sz w:val="24"/>
          <w:szCs w:val="24"/>
        </w:rPr>
        <w:t>)</w:t>
      </w:r>
      <w:r w:rsidRPr="009D475B">
        <w:rPr>
          <w:rFonts w:cstheme="minorHAnsi"/>
          <w:sz w:val="24"/>
          <w:szCs w:val="24"/>
        </w:rPr>
        <w:t>. COVID-19 Safety Protocols that Work: Lessons from Philadelphia’s Commercial Construction Industry. [online] General Building Contractors Association. Available at: &lt;https://gbca.com/hard-hat-chat/covid-19-safety-protocols-that-work-lessons-from-philadelphias-commercial-construction-industry/&gt;.</w:t>
      </w:r>
    </w:p>
    <w:p w14:paraId="340D9A2E" w14:textId="4FFA3B0C" w:rsidR="009D475B" w:rsidRPr="009D475B" w:rsidRDefault="009D475B" w:rsidP="00C14345">
      <w:pPr>
        <w:spacing w:after="60" w:line="240" w:lineRule="auto"/>
        <w:ind w:left="284" w:hanging="284"/>
        <w:rPr>
          <w:sz w:val="24"/>
          <w:szCs w:val="24"/>
        </w:rPr>
      </w:pPr>
      <w:r w:rsidRPr="009D475B">
        <w:rPr>
          <w:sz w:val="24"/>
          <w:szCs w:val="24"/>
        </w:rPr>
        <w:t>Health and Safety Executive (HSE). (2019). Construction statistics in Great Britain, 2019. https://www.hse.gov.uk/Statistics/industry/ construction.pdf</w:t>
      </w:r>
    </w:p>
    <w:p w14:paraId="2C2A4231" w14:textId="2D62110D" w:rsidR="009D475B" w:rsidRPr="009D475B" w:rsidRDefault="00422906" w:rsidP="00C14345">
      <w:pPr>
        <w:spacing w:after="60" w:line="240" w:lineRule="auto"/>
        <w:ind w:left="284" w:hanging="284"/>
        <w:rPr>
          <w:rFonts w:cstheme="minorHAnsi"/>
          <w:sz w:val="24"/>
          <w:szCs w:val="24"/>
        </w:rPr>
      </w:pPr>
      <w:proofErr w:type="spellStart"/>
      <w:r w:rsidRPr="009D475B">
        <w:rPr>
          <w:rFonts w:cstheme="minorHAnsi"/>
          <w:sz w:val="24"/>
          <w:szCs w:val="24"/>
        </w:rPr>
        <w:t>Horsnail</w:t>
      </w:r>
      <w:proofErr w:type="spellEnd"/>
      <w:r w:rsidRPr="009D475B">
        <w:rPr>
          <w:rFonts w:cstheme="minorHAnsi"/>
          <w:sz w:val="24"/>
          <w:szCs w:val="24"/>
        </w:rPr>
        <w:t xml:space="preserve">, J. and Williams, C., </w:t>
      </w:r>
      <w:r w:rsidR="00B757CF">
        <w:rPr>
          <w:rFonts w:cstheme="minorHAnsi"/>
          <w:sz w:val="24"/>
          <w:szCs w:val="24"/>
        </w:rPr>
        <w:t>(</w:t>
      </w:r>
      <w:r w:rsidRPr="009D475B">
        <w:rPr>
          <w:rFonts w:cstheme="minorHAnsi"/>
          <w:sz w:val="24"/>
          <w:szCs w:val="24"/>
        </w:rPr>
        <w:t>2020</w:t>
      </w:r>
      <w:r w:rsidR="00B757CF">
        <w:rPr>
          <w:rFonts w:cstheme="minorHAnsi"/>
          <w:sz w:val="24"/>
          <w:szCs w:val="24"/>
        </w:rPr>
        <w:t>)</w:t>
      </w:r>
      <w:r w:rsidRPr="009D475B">
        <w:rPr>
          <w:rFonts w:cstheme="minorHAnsi"/>
          <w:sz w:val="24"/>
          <w:szCs w:val="24"/>
        </w:rPr>
        <w:t>. INSIGHT: Construction Industry Outlook—Post-</w:t>
      </w:r>
      <w:proofErr w:type="spellStart"/>
      <w:r w:rsidRPr="009D475B">
        <w:rPr>
          <w:rFonts w:cstheme="minorHAnsi"/>
          <w:sz w:val="24"/>
          <w:szCs w:val="24"/>
        </w:rPr>
        <w:t>Covid</w:t>
      </w:r>
      <w:proofErr w:type="spellEnd"/>
      <w:r w:rsidRPr="009D475B">
        <w:rPr>
          <w:rFonts w:cstheme="minorHAnsi"/>
          <w:sz w:val="24"/>
          <w:szCs w:val="24"/>
        </w:rPr>
        <w:t xml:space="preserve"> Legal Trends. [online] News.bloomberglaw.com. Available at: &lt;https://news.bloomberglaw.com/daily-labor-report/insight-construction-industry-outlook-post-covid-legal-trends&gt;.</w:t>
      </w:r>
    </w:p>
    <w:p w14:paraId="0E92054A" w14:textId="554EE969" w:rsidR="009D475B" w:rsidRPr="00C14345" w:rsidRDefault="009D475B" w:rsidP="00C14345">
      <w:pPr>
        <w:spacing w:after="60" w:line="240" w:lineRule="auto"/>
        <w:ind w:left="284" w:hanging="284"/>
        <w:rPr>
          <w:sz w:val="24"/>
          <w:szCs w:val="24"/>
        </w:rPr>
      </w:pPr>
      <w:r w:rsidRPr="009D475B">
        <w:rPr>
          <w:sz w:val="24"/>
          <w:szCs w:val="24"/>
        </w:rPr>
        <w:t>International Labour Organisation (2011). Construction OS&amp;H Safe &amp; healthy working environment. ILO.</w:t>
      </w:r>
    </w:p>
    <w:p w14:paraId="733773EB" w14:textId="49DA229F" w:rsidR="00422906" w:rsidRPr="009D475B" w:rsidRDefault="00422906" w:rsidP="00C14345">
      <w:pPr>
        <w:spacing w:after="60" w:line="240" w:lineRule="auto"/>
        <w:ind w:left="284" w:hanging="284"/>
        <w:rPr>
          <w:rFonts w:cstheme="minorHAnsi"/>
          <w:sz w:val="24"/>
          <w:szCs w:val="24"/>
        </w:rPr>
      </w:pPr>
      <w:r w:rsidRPr="009D475B">
        <w:rPr>
          <w:rFonts w:cstheme="minorHAnsi"/>
          <w:sz w:val="24"/>
          <w:szCs w:val="24"/>
        </w:rPr>
        <w:t xml:space="preserve">Jones, W., Chow, V. and Gibb, A., </w:t>
      </w:r>
      <w:r w:rsidR="00B757CF">
        <w:rPr>
          <w:rFonts w:cstheme="minorHAnsi"/>
          <w:sz w:val="24"/>
          <w:szCs w:val="24"/>
        </w:rPr>
        <w:t>(</w:t>
      </w:r>
      <w:r w:rsidRPr="009D475B">
        <w:rPr>
          <w:rFonts w:cstheme="minorHAnsi"/>
          <w:sz w:val="24"/>
          <w:szCs w:val="24"/>
        </w:rPr>
        <w:t>2020</w:t>
      </w:r>
      <w:r w:rsidR="00B757CF">
        <w:rPr>
          <w:rFonts w:cstheme="minorHAnsi"/>
          <w:sz w:val="24"/>
          <w:szCs w:val="24"/>
        </w:rPr>
        <w:t>)</w:t>
      </w:r>
      <w:r w:rsidRPr="009D475B">
        <w:rPr>
          <w:rFonts w:cstheme="minorHAnsi"/>
          <w:sz w:val="24"/>
          <w:szCs w:val="24"/>
        </w:rPr>
        <w:t>. [online] Balfourbeatty.com. Available at: &lt;https://www.balfourbeatty.com/media/318555/covid19-and-construction-early-lessons-for-a-new-normal.pdf&gt;.</w:t>
      </w:r>
    </w:p>
    <w:p w14:paraId="5821550F" w14:textId="4C24EBE8" w:rsidR="00422906" w:rsidRPr="009D475B" w:rsidRDefault="00422906" w:rsidP="00C14345">
      <w:pPr>
        <w:spacing w:after="60" w:line="240" w:lineRule="auto"/>
        <w:ind w:left="284" w:hanging="284"/>
        <w:rPr>
          <w:rFonts w:cstheme="minorHAnsi"/>
          <w:sz w:val="24"/>
          <w:szCs w:val="24"/>
        </w:rPr>
      </w:pPr>
      <w:r w:rsidRPr="009D475B">
        <w:rPr>
          <w:rFonts w:cstheme="minorHAnsi"/>
          <w:sz w:val="24"/>
          <w:szCs w:val="24"/>
        </w:rPr>
        <w:t xml:space="preserve">Marsh </w:t>
      </w:r>
      <w:r w:rsidR="00B757CF" w:rsidRPr="009D475B">
        <w:rPr>
          <w:rFonts w:cstheme="minorHAnsi"/>
          <w:sz w:val="24"/>
          <w:szCs w:val="24"/>
        </w:rPr>
        <w:t>et al.,</w:t>
      </w:r>
      <w:r w:rsidRPr="009D475B">
        <w:rPr>
          <w:rFonts w:cstheme="minorHAnsi"/>
          <w:sz w:val="24"/>
          <w:szCs w:val="24"/>
        </w:rPr>
        <w:t xml:space="preserve"> D., </w:t>
      </w:r>
      <w:r w:rsidR="00B757CF">
        <w:rPr>
          <w:rFonts w:cstheme="minorHAnsi"/>
          <w:sz w:val="24"/>
          <w:szCs w:val="24"/>
        </w:rPr>
        <w:t>(</w:t>
      </w:r>
      <w:r w:rsidRPr="009D475B">
        <w:rPr>
          <w:rFonts w:cstheme="minorHAnsi"/>
          <w:sz w:val="24"/>
          <w:szCs w:val="24"/>
        </w:rPr>
        <w:t>2021</w:t>
      </w:r>
      <w:r w:rsidR="00B757CF">
        <w:rPr>
          <w:rFonts w:cstheme="minorHAnsi"/>
          <w:sz w:val="24"/>
          <w:szCs w:val="24"/>
        </w:rPr>
        <w:t>)</w:t>
      </w:r>
      <w:r w:rsidRPr="009D475B">
        <w:rPr>
          <w:rFonts w:cstheme="minorHAnsi"/>
          <w:sz w:val="24"/>
          <w:szCs w:val="24"/>
        </w:rPr>
        <w:t>. Lessons from Lockdown: Construction and Covid-19 | Major Projects Association. [online] Major Projects Association. Available at: &lt;https://majorprojects.org/blog/lessons-from-lockdown-construction-and-covid-19/&gt;.</w:t>
      </w:r>
    </w:p>
    <w:p w14:paraId="6AC2E62D" w14:textId="6A5096D2" w:rsidR="00486296" w:rsidRPr="00C14345" w:rsidRDefault="00422906" w:rsidP="00C14345">
      <w:pPr>
        <w:spacing w:after="60" w:line="240" w:lineRule="auto"/>
        <w:ind w:left="284" w:hanging="284"/>
        <w:rPr>
          <w:rFonts w:cstheme="minorHAnsi"/>
          <w:sz w:val="24"/>
          <w:szCs w:val="24"/>
        </w:rPr>
      </w:pPr>
      <w:proofErr w:type="spellStart"/>
      <w:r w:rsidRPr="009D475B">
        <w:rPr>
          <w:rFonts w:cstheme="minorHAnsi"/>
          <w:sz w:val="24"/>
          <w:szCs w:val="24"/>
        </w:rPr>
        <w:t>Megahed</w:t>
      </w:r>
      <w:proofErr w:type="spellEnd"/>
      <w:r w:rsidRPr="009D475B">
        <w:rPr>
          <w:rFonts w:cstheme="minorHAnsi"/>
          <w:sz w:val="24"/>
          <w:szCs w:val="24"/>
        </w:rPr>
        <w:t xml:space="preserve">, N. and </w:t>
      </w:r>
      <w:proofErr w:type="spellStart"/>
      <w:r w:rsidRPr="009D475B">
        <w:rPr>
          <w:rFonts w:cstheme="minorHAnsi"/>
          <w:sz w:val="24"/>
          <w:szCs w:val="24"/>
        </w:rPr>
        <w:t>Ghoneim</w:t>
      </w:r>
      <w:proofErr w:type="spellEnd"/>
      <w:r w:rsidRPr="009D475B">
        <w:rPr>
          <w:rFonts w:cstheme="minorHAnsi"/>
          <w:sz w:val="24"/>
          <w:szCs w:val="24"/>
        </w:rPr>
        <w:t xml:space="preserve">, E., </w:t>
      </w:r>
      <w:r w:rsidR="00B757CF">
        <w:rPr>
          <w:rFonts w:cstheme="minorHAnsi"/>
          <w:sz w:val="24"/>
          <w:szCs w:val="24"/>
        </w:rPr>
        <w:t>(</w:t>
      </w:r>
      <w:r w:rsidRPr="009D475B">
        <w:rPr>
          <w:rFonts w:cstheme="minorHAnsi"/>
          <w:sz w:val="24"/>
          <w:szCs w:val="24"/>
        </w:rPr>
        <w:t>2021</w:t>
      </w:r>
      <w:r w:rsidR="00B757CF">
        <w:rPr>
          <w:rFonts w:cstheme="minorHAnsi"/>
          <w:sz w:val="24"/>
          <w:szCs w:val="24"/>
        </w:rPr>
        <w:t>)</w:t>
      </w:r>
      <w:r w:rsidRPr="009D475B">
        <w:rPr>
          <w:rFonts w:cstheme="minorHAnsi"/>
          <w:sz w:val="24"/>
          <w:szCs w:val="24"/>
        </w:rPr>
        <w:t>. Indoor Air Quality: Rethinking rules of building design strategies in post-pandemic architecture. Environmental Research, 193, p.110471.</w:t>
      </w:r>
    </w:p>
    <w:p w14:paraId="1FBBF141" w14:textId="761DF150" w:rsidR="00C077CA" w:rsidRDefault="00AE7388" w:rsidP="00C14345">
      <w:pPr>
        <w:spacing w:after="60" w:line="240" w:lineRule="auto"/>
        <w:ind w:left="284" w:hanging="284"/>
        <w:rPr>
          <w:rFonts w:ascii="Calibri" w:hAnsi="Calibri" w:cs="Calibri"/>
          <w:sz w:val="24"/>
          <w:szCs w:val="24"/>
        </w:rPr>
      </w:pPr>
      <w:r w:rsidRPr="009D475B">
        <w:rPr>
          <w:rFonts w:ascii="Calibri" w:hAnsi="Calibri" w:cs="Calibri"/>
          <w:sz w:val="24"/>
          <w:szCs w:val="24"/>
        </w:rPr>
        <w:t>Raliile M.T</w:t>
      </w:r>
      <w:r w:rsidR="004B7C4A" w:rsidRPr="009D475B">
        <w:rPr>
          <w:rFonts w:ascii="Calibri" w:hAnsi="Calibri" w:cs="Calibri"/>
          <w:sz w:val="24"/>
          <w:szCs w:val="24"/>
        </w:rPr>
        <w:t>.</w:t>
      </w:r>
      <w:r w:rsidRPr="009D475B">
        <w:rPr>
          <w:rFonts w:ascii="Calibri" w:hAnsi="Calibri" w:cs="Calibri"/>
          <w:sz w:val="24"/>
          <w:szCs w:val="24"/>
        </w:rPr>
        <w:t xml:space="preserve"> and Haupt T.C</w:t>
      </w:r>
      <w:r w:rsidR="004B7C4A" w:rsidRPr="009D475B">
        <w:rPr>
          <w:rFonts w:ascii="Calibri" w:hAnsi="Calibri" w:cs="Calibri"/>
          <w:sz w:val="24"/>
          <w:szCs w:val="24"/>
        </w:rPr>
        <w:t>.</w:t>
      </w:r>
      <w:r w:rsidRPr="009D475B">
        <w:rPr>
          <w:rFonts w:ascii="Calibri" w:hAnsi="Calibri" w:cs="Calibri"/>
          <w:sz w:val="24"/>
          <w:szCs w:val="24"/>
        </w:rPr>
        <w:t>, (2019</w:t>
      </w:r>
      <w:r w:rsidRPr="00AE7388">
        <w:rPr>
          <w:rFonts w:ascii="Calibri" w:hAnsi="Calibri" w:cs="Calibri"/>
          <w:sz w:val="24"/>
          <w:szCs w:val="24"/>
        </w:rPr>
        <w:t>) “</w:t>
      </w:r>
      <w:r w:rsidRPr="009D475B">
        <w:rPr>
          <w:sz w:val="24"/>
          <w:szCs w:val="24"/>
        </w:rPr>
        <w:t>The Construction Health and Safety Regulation 2014 Impact on Construction Workers Well-Being</w:t>
      </w:r>
      <w:r w:rsidRPr="009D475B">
        <w:rPr>
          <w:rFonts w:ascii="Calibri" w:hAnsi="Calibri" w:cs="Calibri"/>
          <w:sz w:val="24"/>
          <w:szCs w:val="24"/>
        </w:rPr>
        <w:t>”, MSc Dissertation</w:t>
      </w:r>
      <w:r w:rsidRPr="00AE7388">
        <w:rPr>
          <w:rFonts w:ascii="Calibri" w:hAnsi="Calibri" w:cs="Calibri"/>
          <w:sz w:val="24"/>
          <w:szCs w:val="24"/>
        </w:rPr>
        <w:t>,</w:t>
      </w:r>
      <w:r w:rsidRPr="009D475B">
        <w:rPr>
          <w:rFonts w:ascii="Calibri" w:hAnsi="Calibri" w:cs="Calibri"/>
          <w:sz w:val="24"/>
          <w:szCs w:val="24"/>
        </w:rPr>
        <w:t xml:space="preserve"> School</w:t>
      </w:r>
      <w:r w:rsidRPr="00AE7388">
        <w:rPr>
          <w:rFonts w:ascii="Calibri" w:hAnsi="Calibri" w:cs="Calibri"/>
          <w:sz w:val="24"/>
          <w:szCs w:val="24"/>
        </w:rPr>
        <w:t xml:space="preserve"> of Engine</w:t>
      </w:r>
      <w:r w:rsidRPr="009D475B">
        <w:rPr>
          <w:rFonts w:ascii="Calibri" w:hAnsi="Calibri" w:cs="Calibri"/>
          <w:sz w:val="24"/>
          <w:szCs w:val="24"/>
        </w:rPr>
        <w:t>ering, University of Kwa-Zulu Natal South Africa</w:t>
      </w:r>
      <w:r w:rsidRPr="00AE7388">
        <w:rPr>
          <w:rFonts w:ascii="Calibri" w:hAnsi="Calibri" w:cs="Calibri"/>
          <w:sz w:val="24"/>
          <w:szCs w:val="24"/>
        </w:rPr>
        <w:t>.</w:t>
      </w:r>
    </w:p>
    <w:p w14:paraId="445D48CA" w14:textId="778C726F" w:rsidR="00C077CA" w:rsidRPr="00AE7388" w:rsidRDefault="00C077CA" w:rsidP="00C14345">
      <w:pPr>
        <w:spacing w:after="60" w:line="240" w:lineRule="auto"/>
        <w:ind w:left="284" w:hanging="284"/>
        <w:rPr>
          <w:rFonts w:ascii="Calibri" w:hAnsi="Calibri" w:cs="Calibri"/>
          <w:sz w:val="24"/>
          <w:szCs w:val="24"/>
        </w:rPr>
      </w:pPr>
      <w:r w:rsidRPr="00C077CA">
        <w:rPr>
          <w:rFonts w:ascii="Calibri" w:hAnsi="Calibri" w:cs="Calibri"/>
          <w:sz w:val="24"/>
          <w:szCs w:val="24"/>
        </w:rPr>
        <w:t>RSA (Republic of South Africa). 2014. Construction Regulations. Regulation R. 84 in terms of the Occupational Health and Safety Act (Act 85 of 1993). Pretoria: Government Printer. </w:t>
      </w:r>
    </w:p>
    <w:p w14:paraId="13761D56" w14:textId="4F78CC6A" w:rsidR="009D475B" w:rsidRPr="009D475B" w:rsidRDefault="003169EF" w:rsidP="00C14345">
      <w:pPr>
        <w:spacing w:after="60" w:line="240" w:lineRule="auto"/>
        <w:ind w:left="284" w:hanging="284"/>
        <w:rPr>
          <w:rFonts w:cstheme="minorHAnsi"/>
          <w:sz w:val="24"/>
          <w:szCs w:val="24"/>
        </w:rPr>
      </w:pPr>
      <w:proofErr w:type="spellStart"/>
      <w:r w:rsidRPr="009D475B">
        <w:rPr>
          <w:rFonts w:cstheme="minorHAnsi"/>
          <w:sz w:val="24"/>
          <w:szCs w:val="24"/>
        </w:rPr>
        <w:t>Sekalala</w:t>
      </w:r>
      <w:proofErr w:type="spellEnd"/>
      <w:r w:rsidRPr="009D475B">
        <w:rPr>
          <w:rFonts w:cstheme="minorHAnsi"/>
          <w:sz w:val="24"/>
          <w:szCs w:val="24"/>
        </w:rPr>
        <w:t xml:space="preserve"> S., Forman L., </w:t>
      </w:r>
      <w:proofErr w:type="spellStart"/>
      <w:r w:rsidRPr="009D475B">
        <w:rPr>
          <w:rFonts w:cstheme="minorHAnsi"/>
          <w:sz w:val="24"/>
          <w:szCs w:val="24"/>
        </w:rPr>
        <w:t>Habibi</w:t>
      </w:r>
      <w:proofErr w:type="spellEnd"/>
      <w:r w:rsidRPr="009D475B">
        <w:rPr>
          <w:rFonts w:cstheme="minorHAnsi"/>
          <w:sz w:val="24"/>
          <w:szCs w:val="24"/>
        </w:rPr>
        <w:t xml:space="preserve"> R., et al (2020)</w:t>
      </w:r>
      <w:r w:rsidR="00462CAF" w:rsidRPr="009D475B">
        <w:rPr>
          <w:rFonts w:cstheme="minorHAnsi"/>
          <w:sz w:val="24"/>
          <w:szCs w:val="24"/>
        </w:rPr>
        <w:t xml:space="preserve"> </w:t>
      </w:r>
      <w:r w:rsidRPr="009D475B">
        <w:rPr>
          <w:rFonts w:cstheme="minorHAnsi"/>
          <w:sz w:val="24"/>
          <w:szCs w:val="24"/>
        </w:rPr>
        <w:t xml:space="preserve">Health and human rights are inextricably linked in the COVID-19 </w:t>
      </w:r>
      <w:proofErr w:type="spellStart"/>
      <w:r w:rsidRPr="009D475B">
        <w:rPr>
          <w:rFonts w:cstheme="minorHAnsi"/>
          <w:sz w:val="24"/>
          <w:szCs w:val="24"/>
        </w:rPr>
        <w:t>responseBMJ</w:t>
      </w:r>
      <w:proofErr w:type="spellEnd"/>
      <w:r w:rsidRPr="009D475B">
        <w:rPr>
          <w:rFonts w:cstheme="minorHAnsi"/>
          <w:sz w:val="24"/>
          <w:szCs w:val="24"/>
        </w:rPr>
        <w:t xml:space="preserve"> Global Health 2020;</w:t>
      </w:r>
      <w:r w:rsidR="00462CAF" w:rsidRPr="009D475B">
        <w:rPr>
          <w:rFonts w:cstheme="minorHAnsi"/>
          <w:sz w:val="24"/>
          <w:szCs w:val="24"/>
        </w:rPr>
        <w:t xml:space="preserve"> </w:t>
      </w:r>
      <w:r w:rsidRPr="009D475B">
        <w:rPr>
          <w:rFonts w:cstheme="minorHAnsi"/>
          <w:sz w:val="24"/>
          <w:szCs w:val="24"/>
        </w:rPr>
        <w:t>5:</w:t>
      </w:r>
      <w:r w:rsidR="00462CAF" w:rsidRPr="009D475B">
        <w:rPr>
          <w:rFonts w:cstheme="minorHAnsi"/>
          <w:sz w:val="24"/>
          <w:szCs w:val="24"/>
        </w:rPr>
        <w:t xml:space="preserve"> </w:t>
      </w:r>
      <w:r w:rsidRPr="009D475B">
        <w:rPr>
          <w:rFonts w:cstheme="minorHAnsi"/>
          <w:sz w:val="24"/>
          <w:szCs w:val="24"/>
        </w:rPr>
        <w:t>e003359.</w:t>
      </w:r>
    </w:p>
    <w:p w14:paraId="35502929" w14:textId="659B60B5" w:rsidR="0007777A" w:rsidRDefault="0007777A" w:rsidP="00C14345">
      <w:pPr>
        <w:spacing w:after="60" w:line="240" w:lineRule="auto"/>
        <w:ind w:left="284" w:hanging="284"/>
        <w:rPr>
          <w:sz w:val="24"/>
          <w:szCs w:val="24"/>
        </w:rPr>
      </w:pPr>
      <w:r w:rsidRPr="009D475B">
        <w:rPr>
          <w:sz w:val="24"/>
          <w:szCs w:val="24"/>
        </w:rPr>
        <w:t xml:space="preserve">Stiles S., Golightly D. and Ryan B., (2020) Impact of COVID‐19 on health and safety in the construction sector. Hum Factors Man. </w:t>
      </w:r>
      <w:hyperlink r:id="rId6" w:history="1">
        <w:r w:rsidR="00616905" w:rsidRPr="00247E2D">
          <w:rPr>
            <w:rStyle w:val="Hyperlink"/>
            <w:sz w:val="24"/>
            <w:szCs w:val="24"/>
          </w:rPr>
          <w:t>https://doi.org/10.1002/hfm.20882</w:t>
        </w:r>
      </w:hyperlink>
    </w:p>
    <w:p w14:paraId="32D22EC4" w14:textId="14D9E882" w:rsidR="00616905" w:rsidRDefault="00616905" w:rsidP="00C14345">
      <w:pPr>
        <w:spacing w:after="60" w:line="240" w:lineRule="auto"/>
        <w:ind w:left="284" w:hanging="284"/>
        <w:rPr>
          <w:sz w:val="24"/>
          <w:szCs w:val="24"/>
        </w:rPr>
      </w:pPr>
    </w:p>
    <w:p w14:paraId="06B97429" w14:textId="77777777" w:rsidR="00616905" w:rsidRPr="009D475B" w:rsidRDefault="00616905" w:rsidP="009D475B">
      <w:pPr>
        <w:spacing w:after="0" w:line="240" w:lineRule="auto"/>
        <w:rPr>
          <w:rFonts w:cstheme="minorHAnsi"/>
          <w:sz w:val="24"/>
          <w:szCs w:val="24"/>
        </w:rPr>
      </w:pPr>
    </w:p>
    <w:sectPr w:rsidR="00616905" w:rsidRPr="009D475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52CB4" w16cex:dateUtc="2021-04-29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BFB034" w16cid:durableId="24352C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D1"/>
    <w:rsid w:val="00054BE8"/>
    <w:rsid w:val="000668AA"/>
    <w:rsid w:val="0007777A"/>
    <w:rsid w:val="0009097E"/>
    <w:rsid w:val="00091102"/>
    <w:rsid w:val="000A2BA7"/>
    <w:rsid w:val="000A732E"/>
    <w:rsid w:val="000C7A9E"/>
    <w:rsid w:val="000F635E"/>
    <w:rsid w:val="00105E13"/>
    <w:rsid w:val="0013200D"/>
    <w:rsid w:val="00141DD1"/>
    <w:rsid w:val="00154505"/>
    <w:rsid w:val="0015453F"/>
    <w:rsid w:val="00160F69"/>
    <w:rsid w:val="001C1743"/>
    <w:rsid w:val="001D49AC"/>
    <w:rsid w:val="00205049"/>
    <w:rsid w:val="00205A35"/>
    <w:rsid w:val="00223D6B"/>
    <w:rsid w:val="002344AA"/>
    <w:rsid w:val="002500A1"/>
    <w:rsid w:val="002602F5"/>
    <w:rsid w:val="00282C9E"/>
    <w:rsid w:val="002942B0"/>
    <w:rsid w:val="002D29E1"/>
    <w:rsid w:val="002E2687"/>
    <w:rsid w:val="002E3344"/>
    <w:rsid w:val="00306A59"/>
    <w:rsid w:val="00307B66"/>
    <w:rsid w:val="003169EF"/>
    <w:rsid w:val="003245D9"/>
    <w:rsid w:val="0036716A"/>
    <w:rsid w:val="00385A64"/>
    <w:rsid w:val="00390440"/>
    <w:rsid w:val="003B07FC"/>
    <w:rsid w:val="003D1355"/>
    <w:rsid w:val="003D4904"/>
    <w:rsid w:val="004009C8"/>
    <w:rsid w:val="00422906"/>
    <w:rsid w:val="00462CAF"/>
    <w:rsid w:val="0048432A"/>
    <w:rsid w:val="00486296"/>
    <w:rsid w:val="004B7C4A"/>
    <w:rsid w:val="004E51AE"/>
    <w:rsid w:val="004E5889"/>
    <w:rsid w:val="0056103A"/>
    <w:rsid w:val="00573BB1"/>
    <w:rsid w:val="005A647C"/>
    <w:rsid w:val="005B1842"/>
    <w:rsid w:val="005E0120"/>
    <w:rsid w:val="005E50B4"/>
    <w:rsid w:val="00616905"/>
    <w:rsid w:val="00636E8D"/>
    <w:rsid w:val="006451C9"/>
    <w:rsid w:val="00656863"/>
    <w:rsid w:val="006866B3"/>
    <w:rsid w:val="006D3B91"/>
    <w:rsid w:val="006D493C"/>
    <w:rsid w:val="006E1E94"/>
    <w:rsid w:val="00720577"/>
    <w:rsid w:val="007A766B"/>
    <w:rsid w:val="007E1711"/>
    <w:rsid w:val="00800A54"/>
    <w:rsid w:val="00806032"/>
    <w:rsid w:val="00846A77"/>
    <w:rsid w:val="0086214E"/>
    <w:rsid w:val="008B1112"/>
    <w:rsid w:val="008C0C45"/>
    <w:rsid w:val="008F034A"/>
    <w:rsid w:val="00901923"/>
    <w:rsid w:val="00922211"/>
    <w:rsid w:val="00933B32"/>
    <w:rsid w:val="0096132D"/>
    <w:rsid w:val="009873D8"/>
    <w:rsid w:val="009B1772"/>
    <w:rsid w:val="009B2457"/>
    <w:rsid w:val="009C35B2"/>
    <w:rsid w:val="009D475B"/>
    <w:rsid w:val="009F4F96"/>
    <w:rsid w:val="00A138E1"/>
    <w:rsid w:val="00A5433B"/>
    <w:rsid w:val="00A57868"/>
    <w:rsid w:val="00A642C3"/>
    <w:rsid w:val="00AD50DE"/>
    <w:rsid w:val="00AD6B34"/>
    <w:rsid w:val="00AE57CE"/>
    <w:rsid w:val="00AE7388"/>
    <w:rsid w:val="00AF7663"/>
    <w:rsid w:val="00B56BA1"/>
    <w:rsid w:val="00B757CF"/>
    <w:rsid w:val="00B920C4"/>
    <w:rsid w:val="00BB06FB"/>
    <w:rsid w:val="00BD2168"/>
    <w:rsid w:val="00C05C7D"/>
    <w:rsid w:val="00C077CA"/>
    <w:rsid w:val="00C14345"/>
    <w:rsid w:val="00C37622"/>
    <w:rsid w:val="00CB1A79"/>
    <w:rsid w:val="00CC5CC1"/>
    <w:rsid w:val="00CE558A"/>
    <w:rsid w:val="00CF1001"/>
    <w:rsid w:val="00CF162E"/>
    <w:rsid w:val="00CF78EB"/>
    <w:rsid w:val="00D02D35"/>
    <w:rsid w:val="00D20344"/>
    <w:rsid w:val="00D3237D"/>
    <w:rsid w:val="00D5232D"/>
    <w:rsid w:val="00D532E6"/>
    <w:rsid w:val="00D71C56"/>
    <w:rsid w:val="00D87447"/>
    <w:rsid w:val="00DA4291"/>
    <w:rsid w:val="00DD301E"/>
    <w:rsid w:val="00DF6587"/>
    <w:rsid w:val="00E01D86"/>
    <w:rsid w:val="00E21A67"/>
    <w:rsid w:val="00E33884"/>
    <w:rsid w:val="00E62BDB"/>
    <w:rsid w:val="00E77381"/>
    <w:rsid w:val="00E8096A"/>
    <w:rsid w:val="00E9287B"/>
    <w:rsid w:val="00E963AE"/>
    <w:rsid w:val="00EA3592"/>
    <w:rsid w:val="00EF368A"/>
    <w:rsid w:val="00EF66C1"/>
    <w:rsid w:val="00F04A1E"/>
    <w:rsid w:val="00F071B1"/>
    <w:rsid w:val="00F4646D"/>
    <w:rsid w:val="00FB3CBF"/>
    <w:rsid w:val="00FD2D60"/>
    <w:rsid w:val="00FF061E"/>
    <w:rsid w:val="00FF1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6A90"/>
  <w15:chartTrackingRefBased/>
  <w15:docId w15:val="{C425B079-77EA-42E3-99FE-7A5A8E3D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368A"/>
    <w:rPr>
      <w:sz w:val="16"/>
      <w:szCs w:val="16"/>
    </w:rPr>
  </w:style>
  <w:style w:type="paragraph" w:styleId="CommentText">
    <w:name w:val="annotation text"/>
    <w:basedOn w:val="Normal"/>
    <w:link w:val="CommentTextChar"/>
    <w:uiPriority w:val="99"/>
    <w:semiHidden/>
    <w:unhideWhenUsed/>
    <w:rsid w:val="00EF368A"/>
    <w:pPr>
      <w:spacing w:line="240" w:lineRule="auto"/>
    </w:pPr>
    <w:rPr>
      <w:sz w:val="20"/>
      <w:szCs w:val="20"/>
    </w:rPr>
  </w:style>
  <w:style w:type="character" w:customStyle="1" w:styleId="CommentTextChar">
    <w:name w:val="Comment Text Char"/>
    <w:basedOn w:val="DefaultParagraphFont"/>
    <w:link w:val="CommentText"/>
    <w:uiPriority w:val="99"/>
    <w:semiHidden/>
    <w:rsid w:val="00EF368A"/>
    <w:rPr>
      <w:sz w:val="20"/>
      <w:szCs w:val="20"/>
    </w:rPr>
  </w:style>
  <w:style w:type="paragraph" w:styleId="CommentSubject">
    <w:name w:val="annotation subject"/>
    <w:basedOn w:val="CommentText"/>
    <w:next w:val="CommentText"/>
    <w:link w:val="CommentSubjectChar"/>
    <w:uiPriority w:val="99"/>
    <w:semiHidden/>
    <w:unhideWhenUsed/>
    <w:rsid w:val="00EF368A"/>
    <w:rPr>
      <w:b/>
      <w:bCs/>
    </w:rPr>
  </w:style>
  <w:style w:type="character" w:customStyle="1" w:styleId="CommentSubjectChar">
    <w:name w:val="Comment Subject Char"/>
    <w:basedOn w:val="CommentTextChar"/>
    <w:link w:val="CommentSubject"/>
    <w:uiPriority w:val="99"/>
    <w:semiHidden/>
    <w:rsid w:val="00EF368A"/>
    <w:rPr>
      <w:b/>
      <w:bCs/>
      <w:sz w:val="20"/>
      <w:szCs w:val="20"/>
    </w:rPr>
  </w:style>
  <w:style w:type="paragraph" w:styleId="BalloonText">
    <w:name w:val="Balloon Text"/>
    <w:basedOn w:val="Normal"/>
    <w:link w:val="BalloonTextChar"/>
    <w:uiPriority w:val="99"/>
    <w:semiHidden/>
    <w:unhideWhenUsed/>
    <w:rsid w:val="00EF3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8A"/>
    <w:rPr>
      <w:rFonts w:ascii="Segoe UI" w:hAnsi="Segoe UI" w:cs="Segoe UI"/>
      <w:sz w:val="18"/>
      <w:szCs w:val="18"/>
    </w:rPr>
  </w:style>
  <w:style w:type="table" w:styleId="TableGrid">
    <w:name w:val="Table Grid"/>
    <w:basedOn w:val="TableNormal"/>
    <w:uiPriority w:val="39"/>
    <w:rsid w:val="006E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C9E"/>
    <w:rPr>
      <w:color w:val="0563C1" w:themeColor="hyperlink"/>
      <w:u w:val="single"/>
    </w:rPr>
  </w:style>
  <w:style w:type="table" w:styleId="PlainTable2">
    <w:name w:val="Plain Table 2"/>
    <w:basedOn w:val="TableNormal"/>
    <w:uiPriority w:val="42"/>
    <w:rsid w:val="002D29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2D29E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2D29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91102"/>
    <w:pPr>
      <w:spacing w:after="200" w:line="240" w:lineRule="auto"/>
    </w:pPr>
    <w:rPr>
      <w:i/>
      <w:iCs/>
      <w:color w:val="44546A" w:themeColor="text2"/>
      <w:sz w:val="18"/>
      <w:szCs w:val="18"/>
    </w:rPr>
  </w:style>
  <w:style w:type="paragraph" w:styleId="Revision">
    <w:name w:val="Revision"/>
    <w:hidden/>
    <w:uiPriority w:val="99"/>
    <w:semiHidden/>
    <w:rsid w:val="009B1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0422">
      <w:bodyDiv w:val="1"/>
      <w:marLeft w:val="0"/>
      <w:marRight w:val="0"/>
      <w:marTop w:val="0"/>
      <w:marBottom w:val="0"/>
      <w:divBdr>
        <w:top w:val="none" w:sz="0" w:space="0" w:color="auto"/>
        <w:left w:val="none" w:sz="0" w:space="0" w:color="auto"/>
        <w:bottom w:val="none" w:sz="0" w:space="0" w:color="auto"/>
        <w:right w:val="none" w:sz="0" w:space="0" w:color="auto"/>
      </w:divBdr>
    </w:div>
    <w:div w:id="616987024">
      <w:bodyDiv w:val="1"/>
      <w:marLeft w:val="0"/>
      <w:marRight w:val="0"/>
      <w:marTop w:val="0"/>
      <w:marBottom w:val="0"/>
      <w:divBdr>
        <w:top w:val="none" w:sz="0" w:space="0" w:color="auto"/>
        <w:left w:val="none" w:sz="0" w:space="0" w:color="auto"/>
        <w:bottom w:val="none" w:sz="0" w:space="0" w:color="auto"/>
        <w:right w:val="none" w:sz="0" w:space="0" w:color="auto"/>
      </w:divBdr>
    </w:div>
    <w:div w:id="799500185">
      <w:bodyDiv w:val="1"/>
      <w:marLeft w:val="0"/>
      <w:marRight w:val="0"/>
      <w:marTop w:val="0"/>
      <w:marBottom w:val="0"/>
      <w:divBdr>
        <w:top w:val="none" w:sz="0" w:space="0" w:color="auto"/>
        <w:left w:val="none" w:sz="0" w:space="0" w:color="auto"/>
        <w:bottom w:val="none" w:sz="0" w:space="0" w:color="auto"/>
        <w:right w:val="none" w:sz="0" w:space="0" w:color="auto"/>
      </w:divBdr>
      <w:divsChild>
        <w:div w:id="325204875">
          <w:marLeft w:val="0"/>
          <w:marRight w:val="0"/>
          <w:marTop w:val="0"/>
          <w:marBottom w:val="0"/>
          <w:divBdr>
            <w:top w:val="none" w:sz="0" w:space="0" w:color="auto"/>
            <w:left w:val="none" w:sz="0" w:space="0" w:color="auto"/>
            <w:bottom w:val="none" w:sz="0" w:space="0" w:color="auto"/>
            <w:right w:val="none" w:sz="0" w:space="0" w:color="auto"/>
          </w:divBdr>
        </w:div>
        <w:div w:id="1311056658">
          <w:marLeft w:val="0"/>
          <w:marRight w:val="0"/>
          <w:marTop w:val="0"/>
          <w:marBottom w:val="0"/>
          <w:divBdr>
            <w:top w:val="none" w:sz="0" w:space="0" w:color="auto"/>
            <w:left w:val="none" w:sz="0" w:space="0" w:color="auto"/>
            <w:bottom w:val="none" w:sz="0" w:space="0" w:color="auto"/>
            <w:right w:val="none" w:sz="0" w:space="0" w:color="auto"/>
          </w:divBdr>
        </w:div>
        <w:div w:id="1794251018">
          <w:marLeft w:val="0"/>
          <w:marRight w:val="0"/>
          <w:marTop w:val="0"/>
          <w:marBottom w:val="0"/>
          <w:divBdr>
            <w:top w:val="none" w:sz="0" w:space="0" w:color="auto"/>
            <w:left w:val="none" w:sz="0" w:space="0" w:color="auto"/>
            <w:bottom w:val="none" w:sz="0" w:space="0" w:color="auto"/>
            <w:right w:val="none" w:sz="0" w:space="0" w:color="auto"/>
          </w:divBdr>
        </w:div>
      </w:divsChild>
    </w:div>
    <w:div w:id="945232904">
      <w:bodyDiv w:val="1"/>
      <w:marLeft w:val="0"/>
      <w:marRight w:val="0"/>
      <w:marTop w:val="0"/>
      <w:marBottom w:val="0"/>
      <w:divBdr>
        <w:top w:val="none" w:sz="0" w:space="0" w:color="auto"/>
        <w:left w:val="none" w:sz="0" w:space="0" w:color="auto"/>
        <w:bottom w:val="none" w:sz="0" w:space="0" w:color="auto"/>
        <w:right w:val="none" w:sz="0" w:space="0" w:color="auto"/>
      </w:divBdr>
    </w:div>
    <w:div w:id="1215119379">
      <w:bodyDiv w:val="1"/>
      <w:marLeft w:val="0"/>
      <w:marRight w:val="0"/>
      <w:marTop w:val="0"/>
      <w:marBottom w:val="0"/>
      <w:divBdr>
        <w:top w:val="none" w:sz="0" w:space="0" w:color="auto"/>
        <w:left w:val="none" w:sz="0" w:space="0" w:color="auto"/>
        <w:bottom w:val="none" w:sz="0" w:space="0" w:color="auto"/>
        <w:right w:val="none" w:sz="0" w:space="0" w:color="auto"/>
      </w:divBdr>
    </w:div>
    <w:div w:id="14151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hfm.20882" TargetMode="External"/><Relationship Id="rId11" Type="http://schemas.microsoft.com/office/2016/09/relationships/commentsIds" Target="commentsIds.xml"/><Relationship Id="rId5" Type="http://schemas.openxmlformats.org/officeDocument/2006/relationships/hyperlink" Target="https://doi.org/10.1016/j.proeng.2017.08" TargetMode="External"/><Relationship Id="rId10" Type="http://schemas.microsoft.com/office/2018/08/relationships/commentsExtensible" Target="commentsExtensible.xml"/><Relationship Id="rId4" Type="http://schemas.openxmlformats.org/officeDocument/2006/relationships/hyperlink" Target="mailto:mohlomiralii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4009</Words>
  <Characters>22853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Hendry, Tres</cp:lastModifiedBy>
  <cp:revision>2</cp:revision>
  <dcterms:created xsi:type="dcterms:W3CDTF">2021-08-23T10:21:00Z</dcterms:created>
  <dcterms:modified xsi:type="dcterms:W3CDTF">2021-08-23T10:21:00Z</dcterms:modified>
</cp:coreProperties>
</file>