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BC9A" w14:textId="4BA2BDB2" w:rsidR="00901617" w:rsidRPr="00746F8B" w:rsidRDefault="007C4FA5" w:rsidP="00746F8B">
      <w:pPr>
        <w:pStyle w:val="Title"/>
      </w:pPr>
      <w:r w:rsidRPr="00746F8B">
        <w:t xml:space="preserve">Library and Archives </w:t>
      </w:r>
      <w:r w:rsidR="00DF1AEA" w:rsidRPr="00746F8B">
        <w:t>2020 Plan</w:t>
      </w:r>
    </w:p>
    <w:p w14:paraId="0A37501D" w14:textId="77777777" w:rsidR="00901617" w:rsidRPr="00ED0165" w:rsidRDefault="00901617">
      <w:pPr>
        <w:rPr>
          <w:rFonts w:asciiTheme="minorHAnsi" w:hAnsiTheme="minorHAnsi" w:cstheme="minorHAnsi"/>
          <w:color w:val="595959" w:themeColor="text1" w:themeTint="A6"/>
        </w:rPr>
      </w:pPr>
    </w:p>
    <w:p w14:paraId="356FF3DF" w14:textId="77777777" w:rsidR="00901617" w:rsidRPr="00ED0165" w:rsidRDefault="00D223DF" w:rsidP="00746F8B">
      <w:pPr>
        <w:pStyle w:val="Heading1"/>
      </w:pPr>
      <w:r w:rsidRPr="00ED0165">
        <w:t xml:space="preserve">Departmental </w:t>
      </w:r>
      <w:r w:rsidR="00901617" w:rsidRPr="00ED0165">
        <w:t>contribution to the University</w:t>
      </w:r>
      <w:r w:rsidR="000E34E5" w:rsidRPr="00ED0165">
        <w:t>’s</w:t>
      </w:r>
      <w:r w:rsidR="00901617" w:rsidRPr="00ED0165">
        <w:t xml:space="preserve"> mission for the Common Good </w:t>
      </w:r>
    </w:p>
    <w:p w14:paraId="5DAB6C7B" w14:textId="77777777" w:rsidR="00901617" w:rsidRPr="00ED0165" w:rsidRDefault="00901617">
      <w:pPr>
        <w:rPr>
          <w:rFonts w:asciiTheme="minorHAnsi" w:hAnsiTheme="minorHAnsi" w:cstheme="minorHAnsi"/>
          <w:color w:val="595959" w:themeColor="text1" w:themeTint="A6"/>
        </w:rPr>
      </w:pPr>
    </w:p>
    <w:p w14:paraId="23F0A87C" w14:textId="77777777" w:rsidR="008D0304" w:rsidRPr="00ED0165" w:rsidRDefault="008D0304">
      <w:pPr>
        <w:rPr>
          <w:rFonts w:asciiTheme="minorHAnsi" w:hAnsiTheme="minorHAnsi" w:cstheme="minorHAnsi"/>
        </w:rPr>
      </w:pPr>
      <w:r w:rsidRPr="00ED0165">
        <w:rPr>
          <w:rFonts w:asciiTheme="minorHAnsi" w:hAnsiTheme="minorHAnsi" w:cstheme="minorHAnsi"/>
        </w:rPr>
        <w:t>In contributing to GCU’s mission for the Common Good the Library will work with a range of partners and communities both internally and externally.</w:t>
      </w:r>
    </w:p>
    <w:p w14:paraId="02EB378F" w14:textId="77777777" w:rsidR="008D0304" w:rsidRPr="00ED0165" w:rsidRDefault="008D0304">
      <w:pPr>
        <w:rPr>
          <w:rFonts w:asciiTheme="minorHAnsi" w:hAnsiTheme="minorHAnsi" w:cstheme="minorHAnsi"/>
        </w:rPr>
      </w:pPr>
    </w:p>
    <w:p w14:paraId="36C9AE38" w14:textId="77777777" w:rsidR="008D0304" w:rsidRPr="00ED0165" w:rsidRDefault="008D0304">
      <w:pPr>
        <w:rPr>
          <w:rFonts w:asciiTheme="minorHAnsi" w:hAnsiTheme="minorHAnsi" w:cstheme="minorHAnsi"/>
        </w:rPr>
      </w:pPr>
      <w:r w:rsidRPr="00ED0165">
        <w:rPr>
          <w:rFonts w:asciiTheme="minorHAnsi" w:hAnsiTheme="minorHAnsi" w:cstheme="minorHAnsi"/>
        </w:rPr>
        <w:t>We will work</w:t>
      </w:r>
      <w:r w:rsidRPr="00ED0165">
        <w:rPr>
          <w:rFonts w:ascii="Calibri" w:hAnsi="Calibri" w:cs="Calibri"/>
          <w:color w:val="000000"/>
          <w:sz w:val="22"/>
          <w:szCs w:val="22"/>
        </w:rPr>
        <w:t xml:space="preserve"> </w:t>
      </w:r>
      <w:r w:rsidRPr="00ED0165">
        <w:rPr>
          <w:rFonts w:asciiTheme="minorHAnsi" w:hAnsiTheme="minorHAnsi" w:cstheme="minorHAnsi"/>
        </w:rPr>
        <w:t>with local public, HE and FE libraries and librarians to support Glasgow Life in developing their vision for library services and explore collaborative working to support Glasgow as a knowledge city.</w:t>
      </w:r>
    </w:p>
    <w:p w14:paraId="6A05A809" w14:textId="77777777" w:rsidR="008D0304" w:rsidRPr="00ED0165" w:rsidRDefault="008D0304">
      <w:pPr>
        <w:rPr>
          <w:rFonts w:asciiTheme="minorHAnsi" w:hAnsiTheme="minorHAnsi" w:cstheme="minorHAnsi"/>
        </w:rPr>
      </w:pPr>
    </w:p>
    <w:p w14:paraId="4AF22864" w14:textId="77777777" w:rsidR="008D0304" w:rsidRPr="00ED0165" w:rsidRDefault="008D0304">
      <w:pPr>
        <w:rPr>
          <w:rFonts w:asciiTheme="minorHAnsi" w:hAnsiTheme="minorHAnsi" w:cstheme="minorHAnsi"/>
        </w:rPr>
      </w:pPr>
      <w:r w:rsidRPr="00ED0165">
        <w:rPr>
          <w:rFonts w:asciiTheme="minorHAnsi" w:hAnsiTheme="minorHAnsi" w:cstheme="minorHAnsi"/>
        </w:rPr>
        <w:t>We will support public sector and voluntary organisations (STUC, ADSW, SCND, NUS etc) through maintaining their archival resources and making them available to the research community.</w:t>
      </w:r>
      <w:r w:rsidRPr="00ED0165">
        <w:rPr>
          <w:rFonts w:ascii="Calibri" w:hAnsi="Calibri" w:cs="Calibri"/>
          <w:color w:val="000000"/>
          <w:sz w:val="22"/>
          <w:szCs w:val="22"/>
        </w:rPr>
        <w:t xml:space="preserve">  </w:t>
      </w:r>
      <w:r w:rsidRPr="00ED0165">
        <w:rPr>
          <w:rFonts w:asciiTheme="minorHAnsi" w:hAnsiTheme="minorHAnsi" w:cstheme="minorHAnsi"/>
        </w:rPr>
        <w:t xml:space="preserve">We will also provide digital repository services to public sector organisations and voluntary organisations such as GCPH and Gathering the Voices.  We will support community heritage and GCU’s community engagement agenda through exhibitions, </w:t>
      </w:r>
      <w:proofErr w:type="gramStart"/>
      <w:r w:rsidRPr="00ED0165">
        <w:rPr>
          <w:rFonts w:asciiTheme="minorHAnsi" w:hAnsiTheme="minorHAnsi" w:cstheme="minorHAnsi"/>
        </w:rPr>
        <w:t>workshops</w:t>
      </w:r>
      <w:proofErr w:type="gramEnd"/>
      <w:r w:rsidRPr="00ED0165">
        <w:rPr>
          <w:rFonts w:asciiTheme="minorHAnsi" w:hAnsiTheme="minorHAnsi" w:cstheme="minorHAnsi"/>
        </w:rPr>
        <w:t xml:space="preserve"> and group visits</w:t>
      </w:r>
      <w:r>
        <w:rPr>
          <w:rFonts w:asciiTheme="minorHAnsi" w:hAnsiTheme="minorHAnsi" w:cstheme="minorHAnsi"/>
        </w:rPr>
        <w:t>.</w:t>
      </w:r>
    </w:p>
    <w:p w14:paraId="5A39BBE3" w14:textId="77777777" w:rsidR="008D0304" w:rsidRPr="00ED0165" w:rsidRDefault="008D0304">
      <w:pPr>
        <w:rPr>
          <w:rFonts w:asciiTheme="minorHAnsi" w:hAnsiTheme="minorHAnsi" w:cstheme="minorHAnsi"/>
        </w:rPr>
      </w:pPr>
    </w:p>
    <w:p w14:paraId="2088C55A" w14:textId="77777777" w:rsidR="008D0304" w:rsidRPr="00ED0165" w:rsidRDefault="008D0304">
      <w:pPr>
        <w:rPr>
          <w:rFonts w:asciiTheme="minorHAnsi" w:hAnsiTheme="minorHAnsi" w:cstheme="minorHAnsi"/>
        </w:rPr>
      </w:pPr>
      <w:r w:rsidRPr="00ED0165">
        <w:rPr>
          <w:rFonts w:asciiTheme="minorHAnsi" w:hAnsiTheme="minorHAnsi" w:cstheme="minorHAnsi"/>
        </w:rPr>
        <w:t>We will provide opportunities for volunteering and work experience opportunities to support skills</w:t>
      </w:r>
      <w:r>
        <w:rPr>
          <w:rFonts w:asciiTheme="minorHAnsi" w:hAnsiTheme="minorHAnsi" w:cstheme="minorHAnsi"/>
        </w:rPr>
        <w:t xml:space="preserve"> development and employability.</w:t>
      </w:r>
    </w:p>
    <w:p w14:paraId="41C8F396" w14:textId="77777777" w:rsidR="008D0304" w:rsidRPr="00ED0165" w:rsidRDefault="008D0304">
      <w:pPr>
        <w:rPr>
          <w:rFonts w:asciiTheme="minorHAnsi" w:hAnsiTheme="minorHAnsi" w:cstheme="minorHAnsi"/>
        </w:rPr>
      </w:pPr>
    </w:p>
    <w:p w14:paraId="3B75CB0D" w14:textId="77777777" w:rsidR="008D0304" w:rsidRPr="00ED0165" w:rsidRDefault="008D0304">
      <w:pPr>
        <w:rPr>
          <w:rFonts w:asciiTheme="minorHAnsi" w:hAnsiTheme="minorHAnsi" w:cstheme="minorHAnsi"/>
        </w:rPr>
      </w:pPr>
      <w:r w:rsidRPr="00ED0165">
        <w:rPr>
          <w:rFonts w:asciiTheme="minorHAnsi" w:hAnsiTheme="minorHAnsi" w:cstheme="minorHAnsi"/>
        </w:rPr>
        <w:t>We will continue to support and develop community information literacy projects such as the Scottish Information Literacy Community of Practice to reduce inequality in access to information.</w:t>
      </w:r>
    </w:p>
    <w:p w14:paraId="72A3D3EC" w14:textId="77777777" w:rsidR="008D0304" w:rsidRPr="00ED0165" w:rsidRDefault="008D0304">
      <w:pPr>
        <w:rPr>
          <w:rFonts w:asciiTheme="minorHAnsi" w:hAnsiTheme="minorHAnsi" w:cstheme="minorHAnsi"/>
        </w:rPr>
      </w:pPr>
    </w:p>
    <w:p w14:paraId="52109E76" w14:textId="77777777" w:rsidR="008D0304" w:rsidRPr="00ED0165" w:rsidRDefault="008D0304" w:rsidP="007C4FA5">
      <w:pPr>
        <w:rPr>
          <w:rFonts w:asciiTheme="minorHAnsi" w:hAnsiTheme="minorHAnsi" w:cstheme="minorHAnsi"/>
        </w:rPr>
      </w:pPr>
      <w:r w:rsidRPr="00ED0165">
        <w:rPr>
          <w:rFonts w:asciiTheme="minorHAnsi" w:hAnsiTheme="minorHAnsi" w:cstheme="minorHAnsi"/>
        </w:rPr>
        <w:t>We will continue GCU’s unique offer of free public access to our library.</w:t>
      </w:r>
    </w:p>
    <w:p w14:paraId="0D0B940D" w14:textId="77777777" w:rsidR="008D0304" w:rsidRPr="00ED0165" w:rsidRDefault="008D0304" w:rsidP="005E322D">
      <w:pPr>
        <w:rPr>
          <w:rFonts w:asciiTheme="minorHAnsi" w:hAnsiTheme="minorHAnsi" w:cstheme="minorHAnsi"/>
        </w:rPr>
      </w:pPr>
    </w:p>
    <w:p w14:paraId="0E27B00A" w14:textId="77777777" w:rsidR="00901617" w:rsidRPr="00ED0165" w:rsidRDefault="00901617">
      <w:pPr>
        <w:rPr>
          <w:rFonts w:asciiTheme="minorHAnsi" w:hAnsiTheme="minorHAnsi" w:cstheme="minorHAnsi"/>
        </w:rPr>
      </w:pPr>
    </w:p>
    <w:p w14:paraId="4E6AD2ED" w14:textId="77777777" w:rsidR="00901617" w:rsidRPr="00ED0165" w:rsidRDefault="00844CFA" w:rsidP="00746F8B">
      <w:pPr>
        <w:pStyle w:val="Heading1"/>
      </w:pPr>
      <w:r w:rsidRPr="00ED0165">
        <w:t xml:space="preserve">Departmental contribution to </w:t>
      </w:r>
      <w:r w:rsidR="000E34E5" w:rsidRPr="00ED0165">
        <w:t xml:space="preserve">Strategy 2020 and </w:t>
      </w:r>
      <w:r w:rsidRPr="00ED0165">
        <w:t xml:space="preserve">the </w:t>
      </w:r>
      <w:proofErr w:type="gramStart"/>
      <w:r w:rsidRPr="00ED0165">
        <w:t>School</w:t>
      </w:r>
      <w:proofErr w:type="gramEnd"/>
      <w:r w:rsidRPr="00ED0165">
        <w:t xml:space="preserve"> 2020 Plans </w:t>
      </w:r>
    </w:p>
    <w:p w14:paraId="60061E4C" w14:textId="77777777" w:rsidR="00844CFA" w:rsidRPr="00ED0165" w:rsidRDefault="00844CFA">
      <w:pPr>
        <w:rPr>
          <w:rFonts w:asciiTheme="minorHAnsi" w:hAnsiTheme="minorHAnsi" w:cstheme="minorHAnsi"/>
        </w:rPr>
      </w:pPr>
    </w:p>
    <w:p w14:paraId="18A66BBA" w14:textId="77777777" w:rsidR="008D0304" w:rsidRPr="00ED0165" w:rsidRDefault="008D0304" w:rsidP="00746F8B">
      <w:pPr>
        <w:pStyle w:val="Heading2"/>
        <w:rPr>
          <w:rFonts w:eastAsiaTheme="minorHAnsi"/>
          <w:lang w:eastAsia="en-US"/>
        </w:rPr>
      </w:pPr>
      <w:r w:rsidRPr="00ED0165">
        <w:rPr>
          <w:rFonts w:eastAsiaTheme="minorHAnsi"/>
          <w:lang w:eastAsia="en-US"/>
        </w:rPr>
        <w:t>Transforming lives through education and research</w:t>
      </w:r>
    </w:p>
    <w:p w14:paraId="44EAFD9C" w14:textId="77777777" w:rsidR="008D0304" w:rsidRPr="00ED0165" w:rsidRDefault="008D0304" w:rsidP="00972F85">
      <w:pPr>
        <w:autoSpaceDE w:val="0"/>
        <w:autoSpaceDN w:val="0"/>
        <w:adjustRightInd w:val="0"/>
        <w:rPr>
          <w:rFonts w:ascii="Arial" w:eastAsiaTheme="minorHAnsi" w:hAnsi="Arial" w:cs="Arial"/>
          <w:b/>
          <w:bCs/>
          <w:sz w:val="22"/>
          <w:szCs w:val="22"/>
          <w:lang w:eastAsia="en-US"/>
        </w:rPr>
      </w:pPr>
    </w:p>
    <w:p w14:paraId="7D205A24" w14:textId="77777777" w:rsidR="008D0304" w:rsidRPr="00ED0165" w:rsidRDefault="008D0304" w:rsidP="00972F85">
      <w:pPr>
        <w:autoSpaceDE w:val="0"/>
        <w:autoSpaceDN w:val="0"/>
        <w:adjustRightInd w:val="0"/>
        <w:rPr>
          <w:rFonts w:asciiTheme="minorHAnsi" w:hAnsiTheme="minorHAnsi" w:cstheme="minorHAnsi"/>
        </w:rPr>
      </w:pPr>
      <w:r w:rsidRPr="00ED0165">
        <w:rPr>
          <w:rFonts w:asciiTheme="minorHAnsi" w:hAnsiTheme="minorHAnsi" w:cstheme="minorHAnsi"/>
        </w:rPr>
        <w:t>The library will continue to offer access to a wealth of electronic and physical resources which support and enable GCU’s teaching, learning and research.  We will ensure that the resources we provide meet the needs of students and staff through liaison with Schools, researchers and students, and continual review of usage.</w:t>
      </w:r>
    </w:p>
    <w:p w14:paraId="4B94D5A5" w14:textId="77777777" w:rsidR="008D0304" w:rsidRPr="00ED0165" w:rsidRDefault="008D0304" w:rsidP="00972F85">
      <w:pPr>
        <w:autoSpaceDE w:val="0"/>
        <w:autoSpaceDN w:val="0"/>
        <w:adjustRightInd w:val="0"/>
        <w:rPr>
          <w:rFonts w:asciiTheme="minorHAnsi" w:hAnsiTheme="minorHAnsi" w:cstheme="minorHAnsi"/>
        </w:rPr>
      </w:pPr>
    </w:p>
    <w:p w14:paraId="770DCB40" w14:textId="77777777" w:rsidR="008D0304" w:rsidRPr="00ED0165" w:rsidRDefault="008D0304" w:rsidP="00972F85">
      <w:pPr>
        <w:autoSpaceDE w:val="0"/>
        <w:autoSpaceDN w:val="0"/>
        <w:adjustRightInd w:val="0"/>
        <w:rPr>
          <w:rFonts w:asciiTheme="minorHAnsi" w:hAnsiTheme="minorHAnsi" w:cstheme="minorHAnsi"/>
        </w:rPr>
      </w:pPr>
      <w:r w:rsidRPr="00ED0165">
        <w:rPr>
          <w:rFonts w:asciiTheme="minorHAnsi" w:hAnsiTheme="minorHAnsi" w:cstheme="minorHAnsi"/>
        </w:rPr>
        <w:t xml:space="preserve">The library will offer expert support in accessing information to the GCU community.  This will be delivered through classes, one to one </w:t>
      </w:r>
      <w:proofErr w:type="gramStart"/>
      <w:r w:rsidRPr="00ED0165">
        <w:rPr>
          <w:rFonts w:asciiTheme="minorHAnsi" w:hAnsiTheme="minorHAnsi" w:cstheme="minorHAnsi"/>
        </w:rPr>
        <w:t>appointments</w:t>
      </w:r>
      <w:proofErr w:type="gramEnd"/>
      <w:r w:rsidRPr="00ED0165">
        <w:rPr>
          <w:rFonts w:asciiTheme="minorHAnsi" w:hAnsiTheme="minorHAnsi" w:cstheme="minorHAnsi"/>
        </w:rPr>
        <w:t>, drop-ins, the library desk and roving staff in the library and our continually updated, responsive website.</w:t>
      </w:r>
    </w:p>
    <w:p w14:paraId="3DEEC669" w14:textId="77777777" w:rsidR="008D0304" w:rsidRPr="00ED0165" w:rsidRDefault="008D0304" w:rsidP="00972F85">
      <w:pPr>
        <w:autoSpaceDE w:val="0"/>
        <w:autoSpaceDN w:val="0"/>
        <w:adjustRightInd w:val="0"/>
        <w:rPr>
          <w:rFonts w:asciiTheme="minorHAnsi" w:hAnsiTheme="minorHAnsi" w:cstheme="minorHAnsi"/>
        </w:rPr>
      </w:pPr>
    </w:p>
    <w:p w14:paraId="3875E763" w14:textId="77777777" w:rsidR="008D0304" w:rsidRPr="00ED0165" w:rsidRDefault="008D0304" w:rsidP="00972F85">
      <w:pPr>
        <w:autoSpaceDE w:val="0"/>
        <w:autoSpaceDN w:val="0"/>
        <w:adjustRightInd w:val="0"/>
        <w:rPr>
          <w:rFonts w:asciiTheme="minorHAnsi" w:hAnsiTheme="minorHAnsi" w:cstheme="minorHAnsi"/>
        </w:rPr>
      </w:pPr>
      <w:r w:rsidRPr="00ED0165">
        <w:rPr>
          <w:rFonts w:asciiTheme="minorHAnsi" w:hAnsiTheme="minorHAnsi" w:cstheme="minorHAnsi"/>
        </w:rPr>
        <w:t xml:space="preserve">The library will offer support for researchers at all stages.  This will be done through access to physical and online resources and expert assistance in accessing and assessing information.  We will support the PURE Portal, </w:t>
      </w:r>
      <w:proofErr w:type="spellStart"/>
      <w:r w:rsidRPr="00ED0165">
        <w:rPr>
          <w:rFonts w:asciiTheme="minorHAnsi" w:hAnsiTheme="minorHAnsi" w:cstheme="minorHAnsi"/>
        </w:rPr>
        <w:t>Research@GCU</w:t>
      </w:r>
      <w:proofErr w:type="spellEnd"/>
      <w:r w:rsidRPr="00ED0165">
        <w:rPr>
          <w:rFonts w:asciiTheme="minorHAnsi" w:hAnsiTheme="minorHAnsi" w:cstheme="minorHAnsi"/>
        </w:rPr>
        <w:t xml:space="preserve"> ensuring that the University’s research ou</w:t>
      </w:r>
      <w:r>
        <w:rPr>
          <w:rFonts w:asciiTheme="minorHAnsi" w:hAnsiTheme="minorHAnsi" w:cstheme="minorHAnsi"/>
        </w:rPr>
        <w:t>tput is available to the world.</w:t>
      </w:r>
    </w:p>
    <w:p w14:paraId="3656B9AB" w14:textId="77777777" w:rsidR="008D0304" w:rsidRPr="00ED0165" w:rsidRDefault="008D0304" w:rsidP="00972F85">
      <w:pPr>
        <w:autoSpaceDE w:val="0"/>
        <w:autoSpaceDN w:val="0"/>
        <w:adjustRightInd w:val="0"/>
        <w:rPr>
          <w:rFonts w:asciiTheme="minorHAnsi" w:hAnsiTheme="minorHAnsi" w:cstheme="minorHAnsi"/>
        </w:rPr>
      </w:pPr>
    </w:p>
    <w:p w14:paraId="05D89CFF" w14:textId="77777777" w:rsidR="008D0304" w:rsidRPr="00ED0165" w:rsidRDefault="008D0304" w:rsidP="005012FA">
      <w:pPr>
        <w:autoSpaceDE w:val="0"/>
        <w:autoSpaceDN w:val="0"/>
        <w:adjustRightInd w:val="0"/>
        <w:rPr>
          <w:rFonts w:asciiTheme="minorHAnsi" w:hAnsiTheme="minorHAnsi" w:cstheme="minorHAnsi"/>
        </w:rPr>
      </w:pPr>
      <w:r w:rsidRPr="00ED0165">
        <w:rPr>
          <w:rFonts w:asciiTheme="minorHAnsi" w:hAnsiTheme="minorHAnsi" w:cstheme="minorHAnsi"/>
        </w:rPr>
        <w:t>Both on and off Campus will aim to deliver an “outstanding experience for our students and staff, our partners and our community”.</w:t>
      </w:r>
    </w:p>
    <w:p w14:paraId="45FB0818" w14:textId="77777777" w:rsidR="008D0304" w:rsidRDefault="008D0304">
      <w:pPr>
        <w:spacing w:after="200" w:line="276" w:lineRule="auto"/>
        <w:rPr>
          <w:rFonts w:ascii="Arial" w:eastAsiaTheme="minorHAnsi" w:hAnsi="Arial" w:cs="Arial"/>
          <w:b/>
          <w:bCs/>
          <w:sz w:val="22"/>
          <w:szCs w:val="22"/>
          <w:lang w:eastAsia="en-US"/>
        </w:rPr>
      </w:pPr>
      <w:r>
        <w:rPr>
          <w:rFonts w:ascii="Arial" w:eastAsiaTheme="minorHAnsi" w:hAnsi="Arial" w:cs="Arial"/>
          <w:b/>
          <w:bCs/>
          <w:sz w:val="22"/>
          <w:szCs w:val="22"/>
          <w:lang w:eastAsia="en-US"/>
        </w:rPr>
        <w:br w:type="page"/>
      </w:r>
    </w:p>
    <w:p w14:paraId="00DD30E3" w14:textId="77777777" w:rsidR="008D0304" w:rsidRPr="00ED0165" w:rsidRDefault="008D0304" w:rsidP="00746F8B">
      <w:pPr>
        <w:pStyle w:val="Heading2"/>
        <w:rPr>
          <w:rFonts w:eastAsiaTheme="minorHAnsi"/>
          <w:lang w:eastAsia="en-US"/>
        </w:rPr>
      </w:pPr>
      <w:r w:rsidRPr="00ED0165">
        <w:rPr>
          <w:rFonts w:eastAsiaTheme="minorHAnsi"/>
          <w:lang w:eastAsia="en-US"/>
        </w:rPr>
        <w:lastRenderedPageBreak/>
        <w:t>Enriching cities and communities</w:t>
      </w:r>
    </w:p>
    <w:p w14:paraId="049F31CB" w14:textId="77777777" w:rsidR="008D0304" w:rsidRPr="00ED0165" w:rsidRDefault="008D0304" w:rsidP="00972F85">
      <w:pPr>
        <w:autoSpaceDE w:val="0"/>
        <w:autoSpaceDN w:val="0"/>
        <w:adjustRightInd w:val="0"/>
        <w:rPr>
          <w:rFonts w:ascii="Arial" w:eastAsiaTheme="minorHAnsi" w:hAnsi="Arial" w:cs="Arial"/>
          <w:sz w:val="22"/>
          <w:szCs w:val="22"/>
          <w:lang w:eastAsia="en-US"/>
        </w:rPr>
      </w:pPr>
    </w:p>
    <w:p w14:paraId="7558FF7E" w14:textId="77777777" w:rsidR="008D0304" w:rsidRPr="00ED0165" w:rsidRDefault="008D0304" w:rsidP="00972F85">
      <w:pPr>
        <w:autoSpaceDE w:val="0"/>
        <w:autoSpaceDN w:val="0"/>
        <w:adjustRightInd w:val="0"/>
        <w:rPr>
          <w:rFonts w:asciiTheme="minorHAnsi" w:hAnsiTheme="minorHAnsi" w:cstheme="minorHAnsi"/>
        </w:rPr>
      </w:pPr>
      <w:r w:rsidRPr="00ED0165">
        <w:rPr>
          <w:rFonts w:asciiTheme="minorHAnsi" w:hAnsiTheme="minorHAnsi" w:cstheme="minorHAnsi"/>
        </w:rPr>
        <w:t xml:space="preserve">The library will work with Glasgow Life in establishing their vision for the city’s public library service and to explore cross sector collaboration amongst public FE and HE libraries to improve access to information and information literacy amongst Glasgow’s people. </w:t>
      </w:r>
    </w:p>
    <w:p w14:paraId="53128261" w14:textId="77777777" w:rsidR="008D0304" w:rsidRPr="00ED0165" w:rsidRDefault="008D0304" w:rsidP="00972F85">
      <w:pPr>
        <w:autoSpaceDE w:val="0"/>
        <w:autoSpaceDN w:val="0"/>
        <w:adjustRightInd w:val="0"/>
        <w:rPr>
          <w:rFonts w:asciiTheme="minorHAnsi" w:hAnsiTheme="minorHAnsi" w:cstheme="minorHAnsi"/>
        </w:rPr>
      </w:pPr>
    </w:p>
    <w:p w14:paraId="06050C12" w14:textId="77777777" w:rsidR="008D0304" w:rsidRPr="00ED0165" w:rsidRDefault="008D0304" w:rsidP="00972F85">
      <w:pPr>
        <w:autoSpaceDE w:val="0"/>
        <w:autoSpaceDN w:val="0"/>
        <w:adjustRightInd w:val="0"/>
        <w:rPr>
          <w:rFonts w:asciiTheme="minorHAnsi" w:hAnsiTheme="minorHAnsi" w:cstheme="minorHAnsi"/>
        </w:rPr>
      </w:pPr>
      <w:r w:rsidRPr="00ED0165">
        <w:rPr>
          <w:rFonts w:asciiTheme="minorHAnsi" w:hAnsiTheme="minorHAnsi" w:cstheme="minorHAnsi"/>
        </w:rPr>
        <w:t xml:space="preserve">Our Archives will continue to support community and voluntary sector bodies as described above and we will develop an exhibition programme for GCU London.  We will work to support community engagement projects such as the </w:t>
      </w:r>
      <w:proofErr w:type="spellStart"/>
      <w:r w:rsidRPr="00ED0165">
        <w:rPr>
          <w:rFonts w:asciiTheme="minorHAnsi" w:hAnsiTheme="minorHAnsi" w:cstheme="minorHAnsi"/>
        </w:rPr>
        <w:t>Cowcaddens</w:t>
      </w:r>
      <w:proofErr w:type="spellEnd"/>
      <w:r w:rsidRPr="00ED0165">
        <w:rPr>
          <w:rFonts w:asciiTheme="minorHAnsi" w:hAnsiTheme="minorHAnsi" w:cstheme="minorHAnsi"/>
        </w:rPr>
        <w:t xml:space="preserve"> Community Portal and stay engaged with Glasgow Life’s Towards a Glasgow History Digital Research Framework.</w:t>
      </w:r>
    </w:p>
    <w:p w14:paraId="62486C05" w14:textId="77777777" w:rsidR="008D0304" w:rsidRPr="00ED0165" w:rsidRDefault="008D0304" w:rsidP="00972F85">
      <w:pPr>
        <w:autoSpaceDE w:val="0"/>
        <w:autoSpaceDN w:val="0"/>
        <w:adjustRightInd w:val="0"/>
        <w:rPr>
          <w:rFonts w:asciiTheme="minorHAnsi" w:hAnsiTheme="minorHAnsi" w:cstheme="minorHAnsi"/>
        </w:rPr>
      </w:pPr>
    </w:p>
    <w:p w14:paraId="2B472991" w14:textId="77777777" w:rsidR="008D0304" w:rsidRPr="00ED0165" w:rsidRDefault="008D0304" w:rsidP="003724AB">
      <w:pPr>
        <w:autoSpaceDE w:val="0"/>
        <w:autoSpaceDN w:val="0"/>
        <w:adjustRightInd w:val="0"/>
        <w:rPr>
          <w:rFonts w:asciiTheme="minorHAnsi" w:hAnsiTheme="minorHAnsi" w:cstheme="minorHAnsi"/>
        </w:rPr>
      </w:pPr>
      <w:r w:rsidRPr="00ED0165">
        <w:rPr>
          <w:rFonts w:asciiTheme="minorHAnsi" w:hAnsiTheme="minorHAnsi" w:cstheme="minorHAnsi"/>
        </w:rPr>
        <w:t>We will continue to offer library support to outreach projects and projects such as the Advanced Higher Hub aimed at building capacity in the community to attend university.</w:t>
      </w:r>
    </w:p>
    <w:p w14:paraId="4101652C" w14:textId="77777777" w:rsidR="008D0304" w:rsidRPr="00ED0165" w:rsidRDefault="008D0304" w:rsidP="00972F85">
      <w:pPr>
        <w:autoSpaceDE w:val="0"/>
        <w:autoSpaceDN w:val="0"/>
        <w:adjustRightInd w:val="0"/>
        <w:rPr>
          <w:rFonts w:ascii="Arial" w:eastAsiaTheme="minorHAnsi" w:hAnsi="Arial" w:cs="Arial"/>
          <w:b/>
          <w:bCs/>
          <w:sz w:val="22"/>
          <w:szCs w:val="22"/>
          <w:lang w:eastAsia="en-US"/>
        </w:rPr>
      </w:pPr>
    </w:p>
    <w:p w14:paraId="1D71F45C" w14:textId="77777777" w:rsidR="008D0304" w:rsidRPr="00ED0165" w:rsidRDefault="008D0304" w:rsidP="00746F8B">
      <w:pPr>
        <w:pStyle w:val="Heading2"/>
        <w:rPr>
          <w:rFonts w:eastAsiaTheme="minorHAnsi"/>
          <w:lang w:eastAsia="en-US"/>
        </w:rPr>
      </w:pPr>
      <w:r w:rsidRPr="00ED0165">
        <w:rPr>
          <w:rFonts w:eastAsiaTheme="minorHAnsi"/>
          <w:lang w:eastAsia="en-US"/>
        </w:rPr>
        <w:t>Innovating for social impact</w:t>
      </w:r>
    </w:p>
    <w:p w14:paraId="4B99056E" w14:textId="77777777" w:rsidR="008D0304" w:rsidRPr="00ED0165" w:rsidRDefault="008D0304" w:rsidP="00972F85">
      <w:pPr>
        <w:autoSpaceDE w:val="0"/>
        <w:autoSpaceDN w:val="0"/>
        <w:adjustRightInd w:val="0"/>
        <w:rPr>
          <w:rFonts w:ascii="Arial" w:eastAsiaTheme="minorHAnsi" w:hAnsi="Arial" w:cs="Arial"/>
          <w:b/>
          <w:bCs/>
          <w:sz w:val="22"/>
          <w:szCs w:val="22"/>
          <w:lang w:eastAsia="en-US"/>
        </w:rPr>
      </w:pPr>
    </w:p>
    <w:p w14:paraId="5552CF69" w14:textId="77777777" w:rsidR="008D0304" w:rsidRPr="00ED0165" w:rsidRDefault="008D0304" w:rsidP="003724AB">
      <w:pPr>
        <w:autoSpaceDE w:val="0"/>
        <w:autoSpaceDN w:val="0"/>
        <w:adjustRightInd w:val="0"/>
        <w:rPr>
          <w:rFonts w:asciiTheme="minorHAnsi" w:hAnsiTheme="minorHAnsi" w:cstheme="minorHAnsi"/>
        </w:rPr>
      </w:pPr>
      <w:r w:rsidRPr="00ED0165">
        <w:rPr>
          <w:rFonts w:asciiTheme="minorHAnsi" w:hAnsiTheme="minorHAnsi" w:cstheme="minorHAnsi"/>
        </w:rPr>
        <w:t xml:space="preserve">The library will work to ensure that GCU graduates have the information literacy skills they need to be work-ready and to succeed in their future ambitions.  We will continue to participate in GCU initiatives aimed at fostering innovation such as </w:t>
      </w:r>
      <w:proofErr w:type="spellStart"/>
      <w:r w:rsidRPr="00ED0165">
        <w:rPr>
          <w:rFonts w:asciiTheme="minorHAnsi" w:hAnsiTheme="minorHAnsi" w:cstheme="minorHAnsi"/>
        </w:rPr>
        <w:t>i</w:t>
      </w:r>
      <w:proofErr w:type="spellEnd"/>
      <w:r w:rsidRPr="00ED0165">
        <w:rPr>
          <w:rFonts w:asciiTheme="minorHAnsi" w:hAnsiTheme="minorHAnsi" w:cstheme="minorHAnsi"/>
        </w:rPr>
        <w:t>-Lab.</w:t>
      </w:r>
    </w:p>
    <w:p w14:paraId="1299C43A" w14:textId="77777777" w:rsidR="008D0304" w:rsidRPr="00ED0165" w:rsidRDefault="008D0304" w:rsidP="00972F85">
      <w:pPr>
        <w:rPr>
          <w:rFonts w:asciiTheme="minorHAnsi" w:hAnsiTheme="minorHAnsi" w:cstheme="minorHAnsi"/>
          <w:i/>
          <w:color w:val="595959" w:themeColor="text1" w:themeTint="A6"/>
          <w:sz w:val="20"/>
          <w:szCs w:val="20"/>
        </w:rPr>
      </w:pPr>
    </w:p>
    <w:p w14:paraId="6495F848" w14:textId="77777777" w:rsidR="008D0304" w:rsidRPr="00ED0165" w:rsidRDefault="008D0304" w:rsidP="00746F8B">
      <w:pPr>
        <w:pStyle w:val="Heading2"/>
        <w:rPr>
          <w:rFonts w:eastAsiaTheme="minorHAnsi"/>
          <w:lang w:eastAsia="en-US"/>
        </w:rPr>
      </w:pPr>
      <w:r w:rsidRPr="00ED0165">
        <w:rPr>
          <w:rFonts w:eastAsiaTheme="minorHAnsi"/>
          <w:lang w:eastAsia="en-US"/>
        </w:rPr>
        <w:t>Engaging globally</w:t>
      </w:r>
    </w:p>
    <w:p w14:paraId="4DDBEF00" w14:textId="77777777" w:rsidR="008D0304" w:rsidRPr="00ED0165" w:rsidRDefault="008D0304" w:rsidP="00972F85">
      <w:pPr>
        <w:autoSpaceDE w:val="0"/>
        <w:autoSpaceDN w:val="0"/>
        <w:adjustRightInd w:val="0"/>
        <w:rPr>
          <w:rFonts w:ascii="Arial" w:eastAsiaTheme="minorHAnsi" w:hAnsi="Arial" w:cs="Arial"/>
          <w:b/>
          <w:bCs/>
          <w:sz w:val="22"/>
          <w:szCs w:val="22"/>
          <w:lang w:eastAsia="en-US"/>
        </w:rPr>
      </w:pPr>
    </w:p>
    <w:p w14:paraId="7C21B347" w14:textId="77777777" w:rsidR="008D0304" w:rsidRPr="00ED0165" w:rsidRDefault="008D0304" w:rsidP="00460742">
      <w:pPr>
        <w:autoSpaceDE w:val="0"/>
        <w:autoSpaceDN w:val="0"/>
        <w:adjustRightInd w:val="0"/>
        <w:rPr>
          <w:rFonts w:asciiTheme="minorHAnsi" w:hAnsiTheme="minorHAnsi" w:cstheme="minorHAnsi"/>
        </w:rPr>
      </w:pPr>
      <w:r w:rsidRPr="00ED0165">
        <w:rPr>
          <w:rFonts w:asciiTheme="minorHAnsi" w:hAnsiTheme="minorHAnsi" w:cstheme="minorHAnsi"/>
        </w:rPr>
        <w:t xml:space="preserve">The library works with GCU London to provide excellent library support on campus and online and will work to ensure that GCU New York is similarly served.  We will support GCU Students and staff engaged in teaching, learning and research across the globe.  The library is leading on delivering </w:t>
      </w:r>
      <w:proofErr w:type="spellStart"/>
      <w:r w:rsidRPr="00ED0165">
        <w:rPr>
          <w:rFonts w:asciiTheme="minorHAnsi" w:hAnsiTheme="minorHAnsi" w:cstheme="minorHAnsi"/>
        </w:rPr>
        <w:t>edShare</w:t>
      </w:r>
      <w:proofErr w:type="spellEnd"/>
      <w:r w:rsidRPr="00ED0165">
        <w:rPr>
          <w:rFonts w:asciiTheme="minorHAnsi" w:hAnsiTheme="minorHAnsi" w:cstheme="minorHAnsi"/>
        </w:rPr>
        <w:t xml:space="preserve">, GCU’s multimedia repository, and is encouraging the GCU community to submit learning objects as Open Educational Resources (OERs) for use, </w:t>
      </w:r>
      <w:proofErr w:type="gramStart"/>
      <w:r w:rsidRPr="00ED0165">
        <w:rPr>
          <w:rFonts w:asciiTheme="minorHAnsi" w:hAnsiTheme="minorHAnsi" w:cstheme="minorHAnsi"/>
        </w:rPr>
        <w:t>repurposing</w:t>
      </w:r>
      <w:proofErr w:type="gramEnd"/>
      <w:r w:rsidRPr="00ED0165">
        <w:rPr>
          <w:rFonts w:asciiTheme="minorHAnsi" w:hAnsiTheme="minorHAnsi" w:cstheme="minorHAnsi"/>
        </w:rPr>
        <w:t xml:space="preserve"> and development worldwide.  We will continue to support GCU’s TNE and </w:t>
      </w:r>
      <w:proofErr w:type="gramStart"/>
      <w:r w:rsidRPr="00ED0165">
        <w:rPr>
          <w:rFonts w:asciiTheme="minorHAnsi" w:hAnsiTheme="minorHAnsi" w:cstheme="minorHAnsi"/>
        </w:rPr>
        <w:t>work based</w:t>
      </w:r>
      <w:proofErr w:type="gramEnd"/>
      <w:r w:rsidRPr="00ED0165">
        <w:rPr>
          <w:rFonts w:asciiTheme="minorHAnsi" w:hAnsiTheme="minorHAnsi" w:cstheme="minorHAnsi"/>
        </w:rPr>
        <w:t xml:space="preserve"> learning initiatives by working with Schools to offer resources for learning and teaching and tailored librarian support on accessing, evaluating and using information.</w:t>
      </w:r>
    </w:p>
    <w:p w14:paraId="3461D779" w14:textId="77777777" w:rsidR="008D0304" w:rsidRDefault="008D0304" w:rsidP="003724AB">
      <w:pPr>
        <w:rPr>
          <w:rFonts w:asciiTheme="minorHAnsi" w:hAnsiTheme="minorHAnsi" w:cstheme="minorHAnsi"/>
        </w:rPr>
      </w:pPr>
    </w:p>
    <w:p w14:paraId="3CF2D8B6" w14:textId="77777777" w:rsidR="00764823" w:rsidRDefault="00764823" w:rsidP="003724AB">
      <w:pPr>
        <w:rPr>
          <w:rFonts w:asciiTheme="minorHAnsi" w:hAnsiTheme="minorHAnsi" w:cstheme="minorHAnsi"/>
        </w:rPr>
      </w:pPr>
    </w:p>
    <w:p w14:paraId="2FB0AC30" w14:textId="77777777" w:rsidR="00764823" w:rsidRPr="00ED0165" w:rsidRDefault="00764823" w:rsidP="00746F8B">
      <w:pPr>
        <w:pStyle w:val="Heading1"/>
      </w:pPr>
      <w:r>
        <w:t>Service improvement</w:t>
      </w:r>
    </w:p>
    <w:p w14:paraId="0FB78278" w14:textId="77777777" w:rsidR="00764823" w:rsidRDefault="00764823" w:rsidP="00844CFA">
      <w:pPr>
        <w:rPr>
          <w:rFonts w:asciiTheme="minorHAnsi" w:hAnsiTheme="minorHAnsi" w:cstheme="minorHAnsi"/>
        </w:rPr>
      </w:pPr>
    </w:p>
    <w:p w14:paraId="1EEFDB35" w14:textId="77777777" w:rsidR="008D0304" w:rsidRPr="00ED0165" w:rsidRDefault="008D0304" w:rsidP="00844CFA">
      <w:pPr>
        <w:rPr>
          <w:rFonts w:asciiTheme="minorHAnsi" w:hAnsiTheme="minorHAnsi" w:cstheme="minorHAnsi"/>
        </w:rPr>
      </w:pPr>
      <w:r w:rsidRPr="00ED0165">
        <w:rPr>
          <w:rFonts w:asciiTheme="minorHAnsi" w:hAnsiTheme="minorHAnsi" w:cstheme="minorHAnsi"/>
        </w:rPr>
        <w:t xml:space="preserve">The library has identified 3 key outcomes with six supporting objectives for the period to 2020.  Each objective has </w:t>
      </w:r>
      <w:proofErr w:type="gramStart"/>
      <w:r w:rsidRPr="00ED0165">
        <w:rPr>
          <w:rFonts w:asciiTheme="minorHAnsi" w:hAnsiTheme="minorHAnsi" w:cstheme="minorHAnsi"/>
        </w:rPr>
        <w:t>a number of</w:t>
      </w:r>
      <w:proofErr w:type="gramEnd"/>
      <w:r w:rsidRPr="00ED0165">
        <w:rPr>
          <w:rFonts w:asciiTheme="minorHAnsi" w:hAnsiTheme="minorHAnsi" w:cstheme="minorHAnsi"/>
        </w:rPr>
        <w:t xml:space="preserve"> associated strategic actions aimed at service improvement as outlined below:  </w:t>
      </w:r>
    </w:p>
    <w:p w14:paraId="1FC39945" w14:textId="77777777" w:rsidR="008D0304" w:rsidRPr="00ED0165" w:rsidRDefault="008D0304" w:rsidP="00844CFA">
      <w:pPr>
        <w:rPr>
          <w:rFonts w:asciiTheme="minorHAnsi" w:hAnsiTheme="minorHAnsi" w:cstheme="minorHAnsi"/>
        </w:rPr>
      </w:pPr>
    </w:p>
    <w:p w14:paraId="6A7E1771" w14:textId="77777777" w:rsidR="008D0304" w:rsidRPr="00ED0165" w:rsidRDefault="008D0304" w:rsidP="004F4A76">
      <w:pPr>
        <w:rPr>
          <w:rFonts w:asciiTheme="minorHAnsi" w:hAnsiTheme="minorHAnsi" w:cstheme="minorHAnsi"/>
          <w:b/>
        </w:rPr>
      </w:pPr>
      <w:r w:rsidRPr="00ED0165">
        <w:rPr>
          <w:rFonts w:asciiTheme="minorHAnsi" w:hAnsiTheme="minorHAnsi" w:cstheme="minorHAnsi"/>
          <w:b/>
        </w:rPr>
        <w:t>Outcome:  Library services and resources are accessible and inclusive</w:t>
      </w:r>
    </w:p>
    <w:p w14:paraId="09D5FBD8" w14:textId="77777777" w:rsidR="008D0304" w:rsidRPr="00ED0165" w:rsidRDefault="008D0304" w:rsidP="004F4A76">
      <w:pPr>
        <w:rPr>
          <w:rFonts w:asciiTheme="minorHAnsi" w:hAnsiTheme="minorHAnsi" w:cstheme="minorHAnsi"/>
        </w:rPr>
      </w:pPr>
      <w:r w:rsidRPr="00ED0165">
        <w:rPr>
          <w:rFonts w:asciiTheme="minorHAnsi" w:hAnsiTheme="minorHAnsi" w:cstheme="minorHAnsi"/>
        </w:rPr>
        <w:tab/>
        <w:t>Objective 1. Ensure all users have access to the resources they need</w:t>
      </w:r>
    </w:p>
    <w:p w14:paraId="501287F6" w14:textId="77777777" w:rsidR="008D0304" w:rsidRPr="00ED0165" w:rsidRDefault="008D0304" w:rsidP="004F4A76">
      <w:pPr>
        <w:rPr>
          <w:rFonts w:asciiTheme="minorHAnsi" w:hAnsiTheme="minorHAnsi" w:cstheme="minorHAnsi"/>
        </w:rPr>
      </w:pPr>
      <w:r w:rsidRPr="00ED0165">
        <w:rPr>
          <w:rFonts w:asciiTheme="minorHAnsi" w:hAnsiTheme="minorHAnsi" w:cstheme="minorHAnsi"/>
        </w:rPr>
        <w:tab/>
        <w:t xml:space="preserve">Objective 2. Provide adaptable, </w:t>
      </w:r>
      <w:proofErr w:type="gramStart"/>
      <w:r w:rsidRPr="00ED0165">
        <w:rPr>
          <w:rFonts w:asciiTheme="minorHAnsi" w:hAnsiTheme="minorHAnsi" w:cstheme="minorHAnsi"/>
        </w:rPr>
        <w:t>user friendly</w:t>
      </w:r>
      <w:proofErr w:type="gramEnd"/>
      <w:r w:rsidRPr="00ED0165">
        <w:rPr>
          <w:rFonts w:asciiTheme="minorHAnsi" w:hAnsiTheme="minorHAnsi" w:cstheme="minorHAnsi"/>
        </w:rPr>
        <w:t xml:space="preserve"> library services</w:t>
      </w:r>
    </w:p>
    <w:p w14:paraId="0391876C" w14:textId="77777777" w:rsidR="008D0304" w:rsidRPr="00ED0165" w:rsidRDefault="008D0304" w:rsidP="004F4A76">
      <w:pPr>
        <w:rPr>
          <w:rFonts w:asciiTheme="minorHAnsi" w:hAnsiTheme="minorHAnsi" w:cstheme="minorHAnsi"/>
          <w:b/>
        </w:rPr>
      </w:pPr>
      <w:r w:rsidRPr="00ED0165">
        <w:rPr>
          <w:rFonts w:asciiTheme="minorHAnsi" w:hAnsiTheme="minorHAnsi" w:cstheme="minorHAnsi"/>
          <w:b/>
        </w:rPr>
        <w:t>Outcome:  Staff are expert in supporting learning, teaching, and research</w:t>
      </w:r>
    </w:p>
    <w:p w14:paraId="0FAC3953" w14:textId="77777777" w:rsidR="008D0304" w:rsidRPr="00ED0165" w:rsidRDefault="008D0304" w:rsidP="004F4A76">
      <w:pPr>
        <w:rPr>
          <w:rFonts w:asciiTheme="minorHAnsi" w:hAnsiTheme="minorHAnsi" w:cstheme="minorHAnsi"/>
        </w:rPr>
      </w:pPr>
      <w:r w:rsidRPr="00ED0165">
        <w:rPr>
          <w:rFonts w:asciiTheme="minorHAnsi" w:hAnsiTheme="minorHAnsi" w:cstheme="minorHAnsi"/>
        </w:rPr>
        <w:tab/>
        <w:t>Objective 3. Develop library staff skills and knowledge to meet user needs</w:t>
      </w:r>
    </w:p>
    <w:p w14:paraId="18C4AFE6" w14:textId="77777777" w:rsidR="008D0304" w:rsidRPr="00ED0165" w:rsidRDefault="008D0304" w:rsidP="004F4A76">
      <w:pPr>
        <w:rPr>
          <w:rFonts w:asciiTheme="minorHAnsi" w:hAnsiTheme="minorHAnsi" w:cstheme="minorHAnsi"/>
        </w:rPr>
      </w:pPr>
      <w:r w:rsidRPr="00ED0165">
        <w:rPr>
          <w:rFonts w:asciiTheme="minorHAnsi" w:hAnsiTheme="minorHAnsi" w:cstheme="minorHAnsi"/>
        </w:rPr>
        <w:tab/>
        <w:t>Objective 4. Ensure users have the skills to use library/information resources effectively</w:t>
      </w:r>
    </w:p>
    <w:p w14:paraId="13D226EF" w14:textId="77777777" w:rsidR="008D0304" w:rsidRPr="00ED0165" w:rsidRDefault="008D0304" w:rsidP="004F4A76">
      <w:pPr>
        <w:rPr>
          <w:rFonts w:asciiTheme="minorHAnsi" w:hAnsiTheme="minorHAnsi" w:cstheme="minorHAnsi"/>
          <w:b/>
        </w:rPr>
      </w:pPr>
      <w:r w:rsidRPr="00ED0165">
        <w:rPr>
          <w:rFonts w:asciiTheme="minorHAnsi" w:hAnsiTheme="minorHAnsi" w:cstheme="minorHAnsi"/>
          <w:b/>
        </w:rPr>
        <w:t xml:space="preserve">Outcome:  The library environment meets user needs </w:t>
      </w:r>
    </w:p>
    <w:p w14:paraId="10263E27" w14:textId="77777777" w:rsidR="008D0304" w:rsidRPr="00ED0165" w:rsidRDefault="008D0304" w:rsidP="004F4A76">
      <w:pPr>
        <w:rPr>
          <w:rFonts w:asciiTheme="minorHAnsi" w:hAnsiTheme="minorHAnsi" w:cstheme="minorHAnsi"/>
        </w:rPr>
      </w:pPr>
      <w:r w:rsidRPr="00ED0165">
        <w:rPr>
          <w:rFonts w:asciiTheme="minorHAnsi" w:hAnsiTheme="minorHAnsi" w:cstheme="minorHAnsi"/>
        </w:rPr>
        <w:tab/>
        <w:t>Objective 5. Ensure the library offers an appropriate and effective range of learning spaces.</w:t>
      </w:r>
    </w:p>
    <w:p w14:paraId="091AB7BD" w14:textId="77777777" w:rsidR="008D0304" w:rsidRPr="00ED0165" w:rsidRDefault="008D0304" w:rsidP="004F4A76">
      <w:pPr>
        <w:rPr>
          <w:rFonts w:asciiTheme="minorHAnsi" w:hAnsiTheme="minorHAnsi" w:cstheme="minorHAnsi"/>
        </w:rPr>
      </w:pPr>
      <w:r w:rsidRPr="00ED0165">
        <w:rPr>
          <w:rFonts w:asciiTheme="minorHAnsi" w:hAnsiTheme="minorHAnsi" w:cstheme="minorHAnsi"/>
        </w:rPr>
        <w:tab/>
        <w:t>Objective 6. Create a welcoming, inclusive social space, online and on campus</w:t>
      </w:r>
    </w:p>
    <w:p w14:paraId="0562CB0E" w14:textId="77777777" w:rsidR="008D0304" w:rsidRPr="00ED0165" w:rsidRDefault="008D0304" w:rsidP="00844CFA">
      <w:pPr>
        <w:rPr>
          <w:rFonts w:asciiTheme="minorHAnsi" w:hAnsiTheme="minorHAnsi" w:cstheme="minorHAnsi"/>
          <w:i/>
          <w:color w:val="595959" w:themeColor="text1" w:themeTint="A6"/>
          <w:sz w:val="20"/>
          <w:szCs w:val="20"/>
        </w:rPr>
      </w:pPr>
    </w:p>
    <w:p w14:paraId="6AA3DB7F" w14:textId="77777777" w:rsidR="008D0304" w:rsidRPr="00ED0165" w:rsidRDefault="008D0304" w:rsidP="00746F8B">
      <w:pPr>
        <w:pStyle w:val="Heading2"/>
      </w:pPr>
      <w:r w:rsidRPr="00ED0165">
        <w:t xml:space="preserve">Objective 1.  Ensure all users have access to the resources they need </w:t>
      </w:r>
    </w:p>
    <w:p w14:paraId="648D6F22" w14:textId="77777777" w:rsidR="008D0304" w:rsidRPr="00ED0165" w:rsidRDefault="008D0304" w:rsidP="00972F85">
      <w:pPr>
        <w:pStyle w:val="ListParagraph"/>
        <w:numPr>
          <w:ilvl w:val="0"/>
          <w:numId w:val="4"/>
        </w:numPr>
        <w:rPr>
          <w:rFonts w:asciiTheme="minorHAnsi" w:hAnsiTheme="minorHAnsi" w:cstheme="minorHAnsi"/>
        </w:rPr>
      </w:pPr>
      <w:r w:rsidRPr="00ED0165">
        <w:rPr>
          <w:rFonts w:asciiTheme="minorHAnsi" w:hAnsiTheme="minorHAnsi" w:cstheme="minorHAnsi"/>
        </w:rPr>
        <w:t>Create unified search interface for all library resources.</w:t>
      </w:r>
    </w:p>
    <w:p w14:paraId="658D7779" w14:textId="77777777" w:rsidR="008D0304" w:rsidRPr="00ED0165" w:rsidRDefault="008D0304" w:rsidP="00972F85">
      <w:pPr>
        <w:pStyle w:val="ListParagraph"/>
        <w:numPr>
          <w:ilvl w:val="0"/>
          <w:numId w:val="4"/>
        </w:numPr>
        <w:rPr>
          <w:rFonts w:asciiTheme="minorHAnsi" w:hAnsiTheme="minorHAnsi" w:cstheme="minorHAnsi"/>
        </w:rPr>
      </w:pPr>
      <w:r w:rsidRPr="00ED0165">
        <w:rPr>
          <w:rFonts w:asciiTheme="minorHAnsi" w:hAnsiTheme="minorHAnsi" w:cstheme="minorHAnsi"/>
        </w:rPr>
        <w:t>Work with IS to extend the single sign on currently in place for library resources to wider GCU resources</w:t>
      </w:r>
    </w:p>
    <w:p w14:paraId="4DB6A463" w14:textId="77777777" w:rsidR="008D0304" w:rsidRPr="00ED0165" w:rsidRDefault="008D0304" w:rsidP="00972F85">
      <w:pPr>
        <w:pStyle w:val="ListParagraph"/>
        <w:numPr>
          <w:ilvl w:val="0"/>
          <w:numId w:val="4"/>
        </w:numPr>
        <w:rPr>
          <w:rFonts w:asciiTheme="minorHAnsi" w:hAnsiTheme="minorHAnsi" w:cstheme="minorHAnsi"/>
        </w:rPr>
      </w:pPr>
      <w:r w:rsidRPr="00ED0165">
        <w:rPr>
          <w:rFonts w:asciiTheme="minorHAnsi" w:hAnsiTheme="minorHAnsi" w:cstheme="minorHAnsi"/>
        </w:rPr>
        <w:t>Implement Shibboleth to enable single sign on to all library resources</w:t>
      </w:r>
    </w:p>
    <w:p w14:paraId="076E692C" w14:textId="77777777" w:rsidR="008D0304" w:rsidRPr="00ED0165" w:rsidRDefault="008D0304" w:rsidP="00972F85">
      <w:pPr>
        <w:pStyle w:val="ListParagraph"/>
        <w:numPr>
          <w:ilvl w:val="0"/>
          <w:numId w:val="4"/>
        </w:numPr>
        <w:rPr>
          <w:rFonts w:asciiTheme="minorHAnsi" w:hAnsiTheme="minorHAnsi" w:cstheme="minorHAnsi"/>
        </w:rPr>
      </w:pPr>
      <w:r w:rsidRPr="00ED0165">
        <w:rPr>
          <w:rFonts w:asciiTheme="minorHAnsi" w:hAnsiTheme="minorHAnsi" w:cstheme="minorHAnsi"/>
        </w:rPr>
        <w:lastRenderedPageBreak/>
        <w:t>Implement self-service payment</w:t>
      </w:r>
    </w:p>
    <w:p w14:paraId="6D1CF92E" w14:textId="77777777" w:rsidR="008D0304" w:rsidRPr="00ED0165" w:rsidRDefault="008D0304" w:rsidP="00972F85">
      <w:pPr>
        <w:pStyle w:val="ListParagraph"/>
        <w:numPr>
          <w:ilvl w:val="0"/>
          <w:numId w:val="4"/>
        </w:numPr>
        <w:rPr>
          <w:rFonts w:asciiTheme="minorHAnsi" w:hAnsiTheme="minorHAnsi" w:cstheme="minorHAnsi"/>
        </w:rPr>
      </w:pPr>
      <w:r w:rsidRPr="00ED0165">
        <w:rPr>
          <w:rFonts w:asciiTheme="minorHAnsi" w:hAnsiTheme="minorHAnsi" w:cstheme="minorHAnsi"/>
        </w:rPr>
        <w:t>Provide 24/7 online help</w:t>
      </w:r>
    </w:p>
    <w:p w14:paraId="242D625C" w14:textId="77777777" w:rsidR="008D0304" w:rsidRPr="00ED0165" w:rsidRDefault="008D0304" w:rsidP="00972F85">
      <w:pPr>
        <w:pStyle w:val="ListParagraph"/>
        <w:numPr>
          <w:ilvl w:val="0"/>
          <w:numId w:val="4"/>
        </w:numPr>
        <w:rPr>
          <w:rFonts w:asciiTheme="minorHAnsi" w:hAnsiTheme="minorHAnsi" w:cstheme="minorHAnsi"/>
        </w:rPr>
      </w:pPr>
      <w:r w:rsidRPr="00ED0165">
        <w:rPr>
          <w:rFonts w:asciiTheme="minorHAnsi" w:hAnsiTheme="minorHAnsi" w:cstheme="minorHAnsi"/>
        </w:rPr>
        <w:t>Ensure users receive clear communication on issues affecting access to library services</w:t>
      </w:r>
    </w:p>
    <w:p w14:paraId="73EAAFDC" w14:textId="77777777" w:rsidR="008D0304" w:rsidRPr="00ED0165" w:rsidRDefault="008D0304" w:rsidP="00972F85">
      <w:pPr>
        <w:pStyle w:val="ListParagraph"/>
        <w:numPr>
          <w:ilvl w:val="0"/>
          <w:numId w:val="4"/>
        </w:numPr>
        <w:rPr>
          <w:rFonts w:asciiTheme="minorHAnsi" w:hAnsiTheme="minorHAnsi" w:cstheme="minorHAnsi"/>
        </w:rPr>
      </w:pPr>
      <w:r w:rsidRPr="00ED0165">
        <w:rPr>
          <w:rFonts w:asciiTheme="minorHAnsi" w:hAnsiTheme="minorHAnsi" w:cstheme="minorHAnsi"/>
        </w:rPr>
        <w:t>Ensure staff are trained to identify and respond to issues relating to access to services</w:t>
      </w:r>
    </w:p>
    <w:p w14:paraId="2430AD2E" w14:textId="77777777" w:rsidR="008D0304" w:rsidRPr="00ED0165" w:rsidRDefault="008D0304" w:rsidP="00972F85">
      <w:pPr>
        <w:pStyle w:val="ListParagraph"/>
        <w:numPr>
          <w:ilvl w:val="0"/>
          <w:numId w:val="4"/>
        </w:numPr>
        <w:rPr>
          <w:rFonts w:asciiTheme="minorHAnsi" w:hAnsiTheme="minorHAnsi" w:cstheme="minorHAnsi"/>
        </w:rPr>
      </w:pPr>
      <w:r w:rsidRPr="00ED0165">
        <w:rPr>
          <w:rFonts w:asciiTheme="minorHAnsi" w:hAnsiTheme="minorHAnsi" w:cstheme="minorHAnsi"/>
        </w:rPr>
        <w:t>Implement streamlined stock management process to improve access to resources and provide accurate information on availability</w:t>
      </w:r>
    </w:p>
    <w:p w14:paraId="31181204" w14:textId="77777777" w:rsidR="008D0304" w:rsidRPr="00ED0165" w:rsidRDefault="008D0304" w:rsidP="00972F85">
      <w:pPr>
        <w:pStyle w:val="ListParagraph"/>
        <w:numPr>
          <w:ilvl w:val="0"/>
          <w:numId w:val="4"/>
        </w:numPr>
        <w:rPr>
          <w:rFonts w:asciiTheme="minorHAnsi" w:hAnsiTheme="minorHAnsi" w:cstheme="minorHAnsi"/>
        </w:rPr>
      </w:pPr>
      <w:r w:rsidRPr="00ED0165">
        <w:rPr>
          <w:rFonts w:asciiTheme="minorHAnsi" w:hAnsiTheme="minorHAnsi" w:cstheme="minorHAnsi"/>
        </w:rPr>
        <w:t>Ensure library records are consistent with international standards and are shared externally to showcase library collections and improve resource discoverability</w:t>
      </w:r>
    </w:p>
    <w:p w14:paraId="3B2C825D" w14:textId="77777777" w:rsidR="008D0304" w:rsidRPr="00ED0165" w:rsidRDefault="008D0304" w:rsidP="00972F85">
      <w:pPr>
        <w:pStyle w:val="ListParagraph"/>
        <w:numPr>
          <w:ilvl w:val="0"/>
          <w:numId w:val="4"/>
        </w:numPr>
        <w:rPr>
          <w:rFonts w:asciiTheme="minorHAnsi" w:hAnsiTheme="minorHAnsi" w:cstheme="minorHAnsi"/>
        </w:rPr>
      </w:pPr>
      <w:r w:rsidRPr="00ED0165">
        <w:rPr>
          <w:rFonts w:asciiTheme="minorHAnsi" w:hAnsiTheme="minorHAnsi" w:cstheme="minorHAnsi"/>
        </w:rPr>
        <w:t>Provide open access to the university's Research and Learning and Teaching output through a suite of repositories</w:t>
      </w:r>
    </w:p>
    <w:p w14:paraId="34CE0A41" w14:textId="77777777" w:rsidR="008D0304" w:rsidRPr="00ED0165" w:rsidRDefault="008D0304" w:rsidP="002B1BA4">
      <w:pPr>
        <w:rPr>
          <w:rFonts w:asciiTheme="minorHAnsi" w:hAnsiTheme="minorHAnsi" w:cstheme="minorHAnsi"/>
        </w:rPr>
      </w:pPr>
    </w:p>
    <w:p w14:paraId="7EE785B0" w14:textId="77777777" w:rsidR="008D0304" w:rsidRPr="00ED0165" w:rsidRDefault="008D0304" w:rsidP="00746F8B">
      <w:pPr>
        <w:pStyle w:val="Heading2"/>
      </w:pPr>
      <w:r w:rsidRPr="00ED0165">
        <w:t xml:space="preserve">Objective 2.  Provide adaptable, </w:t>
      </w:r>
      <w:proofErr w:type="gramStart"/>
      <w:r w:rsidRPr="00ED0165">
        <w:t>user friendly</w:t>
      </w:r>
      <w:proofErr w:type="gramEnd"/>
      <w:r w:rsidRPr="00ED0165">
        <w:t xml:space="preserve"> library services </w:t>
      </w:r>
    </w:p>
    <w:p w14:paraId="7C13B5EB" w14:textId="77777777" w:rsidR="008D0304" w:rsidRPr="00ED0165" w:rsidRDefault="008D0304" w:rsidP="00972F85">
      <w:pPr>
        <w:pStyle w:val="ListParagraph"/>
        <w:numPr>
          <w:ilvl w:val="0"/>
          <w:numId w:val="5"/>
        </w:numPr>
        <w:rPr>
          <w:rFonts w:asciiTheme="minorHAnsi" w:hAnsiTheme="minorHAnsi" w:cstheme="minorHAnsi"/>
        </w:rPr>
      </w:pPr>
      <w:r w:rsidRPr="00ED0165">
        <w:rPr>
          <w:rFonts w:asciiTheme="minorHAnsi" w:hAnsiTheme="minorHAnsi" w:cstheme="minorHAnsi"/>
        </w:rPr>
        <w:t>Ensure library building is accessible to all users</w:t>
      </w:r>
    </w:p>
    <w:p w14:paraId="6C313FD8" w14:textId="77777777" w:rsidR="008D0304" w:rsidRPr="00ED0165" w:rsidRDefault="008D0304" w:rsidP="00972F85">
      <w:pPr>
        <w:pStyle w:val="ListParagraph"/>
        <w:numPr>
          <w:ilvl w:val="0"/>
          <w:numId w:val="5"/>
        </w:numPr>
        <w:rPr>
          <w:rFonts w:asciiTheme="minorHAnsi" w:hAnsiTheme="minorHAnsi" w:cstheme="minorHAnsi"/>
        </w:rPr>
      </w:pPr>
      <w:r w:rsidRPr="00ED0165">
        <w:rPr>
          <w:rFonts w:asciiTheme="minorHAnsi" w:hAnsiTheme="minorHAnsi" w:cstheme="minorHAnsi"/>
        </w:rPr>
        <w:t>Ensure library opening hours are flexible and appropriate to user need</w:t>
      </w:r>
    </w:p>
    <w:p w14:paraId="14FE23D1" w14:textId="77777777" w:rsidR="008D0304" w:rsidRPr="00ED0165" w:rsidRDefault="008D0304" w:rsidP="00972F85">
      <w:pPr>
        <w:pStyle w:val="ListParagraph"/>
        <w:numPr>
          <w:ilvl w:val="0"/>
          <w:numId w:val="5"/>
        </w:numPr>
        <w:rPr>
          <w:rFonts w:asciiTheme="minorHAnsi" w:hAnsiTheme="minorHAnsi" w:cstheme="minorHAnsi"/>
        </w:rPr>
      </w:pPr>
      <w:r w:rsidRPr="00ED0165">
        <w:rPr>
          <w:rFonts w:asciiTheme="minorHAnsi" w:hAnsiTheme="minorHAnsi" w:cstheme="minorHAnsi"/>
        </w:rPr>
        <w:t>Improve staff visibility to increase engagement with library services</w:t>
      </w:r>
    </w:p>
    <w:p w14:paraId="7D991349" w14:textId="77777777" w:rsidR="008D0304" w:rsidRPr="00ED0165" w:rsidRDefault="008D0304" w:rsidP="00972F85">
      <w:pPr>
        <w:pStyle w:val="ListParagraph"/>
        <w:numPr>
          <w:ilvl w:val="0"/>
          <w:numId w:val="5"/>
        </w:numPr>
        <w:rPr>
          <w:rFonts w:asciiTheme="minorHAnsi" w:hAnsiTheme="minorHAnsi" w:cstheme="minorHAnsi"/>
        </w:rPr>
      </w:pPr>
      <w:r w:rsidRPr="00ED0165">
        <w:rPr>
          <w:rFonts w:asciiTheme="minorHAnsi" w:hAnsiTheme="minorHAnsi" w:cstheme="minorHAnsi"/>
        </w:rPr>
        <w:t>Improve usage of management information to inform service provision and collection development, ensuring improvements made are communicated to users</w:t>
      </w:r>
    </w:p>
    <w:p w14:paraId="70307FB1" w14:textId="77777777" w:rsidR="008D0304" w:rsidRPr="00ED0165" w:rsidRDefault="008D0304" w:rsidP="00972F85">
      <w:pPr>
        <w:pStyle w:val="ListParagraph"/>
        <w:numPr>
          <w:ilvl w:val="0"/>
          <w:numId w:val="5"/>
        </w:numPr>
        <w:rPr>
          <w:rFonts w:asciiTheme="minorHAnsi" w:hAnsiTheme="minorHAnsi" w:cstheme="minorHAnsi"/>
        </w:rPr>
      </w:pPr>
      <w:r w:rsidRPr="00ED0165">
        <w:rPr>
          <w:rFonts w:asciiTheme="minorHAnsi" w:hAnsiTheme="minorHAnsi" w:cstheme="minorHAnsi"/>
        </w:rPr>
        <w:t>Ensure technology available within the library develops to meet changing user need</w:t>
      </w:r>
    </w:p>
    <w:p w14:paraId="710B1F37" w14:textId="77777777" w:rsidR="008D0304" w:rsidRPr="00ED0165" w:rsidRDefault="008D0304" w:rsidP="00972F85">
      <w:pPr>
        <w:pStyle w:val="ListParagraph"/>
        <w:numPr>
          <w:ilvl w:val="0"/>
          <w:numId w:val="5"/>
        </w:numPr>
        <w:rPr>
          <w:rFonts w:asciiTheme="minorHAnsi" w:hAnsiTheme="minorHAnsi" w:cstheme="minorHAnsi"/>
        </w:rPr>
      </w:pPr>
      <w:r w:rsidRPr="00ED0165">
        <w:rPr>
          <w:rFonts w:asciiTheme="minorHAnsi" w:hAnsiTheme="minorHAnsi" w:cstheme="minorHAnsi"/>
        </w:rPr>
        <w:t>Make all physical library stock accessible on open shelves by 2020</w:t>
      </w:r>
    </w:p>
    <w:p w14:paraId="62EBF3C5" w14:textId="77777777" w:rsidR="008D0304" w:rsidRPr="00ED0165" w:rsidRDefault="008D0304" w:rsidP="002B1BA4">
      <w:pPr>
        <w:rPr>
          <w:rFonts w:asciiTheme="minorHAnsi" w:hAnsiTheme="minorHAnsi" w:cstheme="minorHAnsi"/>
        </w:rPr>
      </w:pPr>
    </w:p>
    <w:p w14:paraId="1F246771" w14:textId="77777777" w:rsidR="008D0304" w:rsidRPr="00ED0165" w:rsidRDefault="008D0304" w:rsidP="00746F8B">
      <w:pPr>
        <w:pStyle w:val="Heading2"/>
      </w:pPr>
      <w:r w:rsidRPr="00ED0165">
        <w:t xml:space="preserve">Objective 3.  Develop library staff skills and knowledge to meet user needs </w:t>
      </w:r>
    </w:p>
    <w:p w14:paraId="0C8B8C4B" w14:textId="77777777" w:rsidR="008D0304" w:rsidRPr="00ED0165" w:rsidRDefault="008D0304" w:rsidP="00972F85">
      <w:pPr>
        <w:pStyle w:val="ListParagraph"/>
        <w:numPr>
          <w:ilvl w:val="0"/>
          <w:numId w:val="6"/>
        </w:numPr>
        <w:rPr>
          <w:rFonts w:asciiTheme="minorHAnsi" w:hAnsiTheme="minorHAnsi" w:cstheme="minorHAnsi"/>
        </w:rPr>
      </w:pPr>
      <w:r w:rsidRPr="00ED0165">
        <w:rPr>
          <w:rFonts w:asciiTheme="minorHAnsi" w:hAnsiTheme="minorHAnsi" w:cstheme="minorHAnsi"/>
        </w:rPr>
        <w:t>Provide training to ensure staff can assist users to access library resources on mobile devices and future technologies</w:t>
      </w:r>
    </w:p>
    <w:p w14:paraId="5BBDC587" w14:textId="77777777" w:rsidR="008D0304" w:rsidRPr="00ED0165" w:rsidRDefault="008D0304" w:rsidP="00972F85">
      <w:pPr>
        <w:pStyle w:val="ListParagraph"/>
        <w:numPr>
          <w:ilvl w:val="0"/>
          <w:numId w:val="6"/>
        </w:numPr>
        <w:rPr>
          <w:rFonts w:asciiTheme="minorHAnsi" w:hAnsiTheme="minorHAnsi" w:cstheme="minorHAnsi"/>
        </w:rPr>
      </w:pPr>
      <w:r w:rsidRPr="00ED0165">
        <w:rPr>
          <w:rFonts w:asciiTheme="minorHAnsi" w:hAnsiTheme="minorHAnsi" w:cstheme="minorHAnsi"/>
        </w:rPr>
        <w:t xml:space="preserve">Improve sharing of expertise across library teams </w:t>
      </w:r>
    </w:p>
    <w:p w14:paraId="509CA16F" w14:textId="77777777" w:rsidR="008D0304" w:rsidRPr="00ED0165" w:rsidRDefault="008D0304" w:rsidP="00972F85">
      <w:pPr>
        <w:pStyle w:val="ListParagraph"/>
        <w:numPr>
          <w:ilvl w:val="0"/>
          <w:numId w:val="6"/>
        </w:numPr>
        <w:rPr>
          <w:rFonts w:asciiTheme="minorHAnsi" w:hAnsiTheme="minorHAnsi" w:cstheme="minorHAnsi"/>
        </w:rPr>
      </w:pPr>
      <w:r w:rsidRPr="00ED0165">
        <w:rPr>
          <w:rFonts w:asciiTheme="minorHAnsi" w:hAnsiTheme="minorHAnsi" w:cstheme="minorHAnsi"/>
        </w:rPr>
        <w:t>Enable library assistants to deliver a higher level of information service through assessing the staff skills base and developing a regular, structured programme of training</w:t>
      </w:r>
    </w:p>
    <w:p w14:paraId="7AD7AE5E" w14:textId="77777777" w:rsidR="008D0304" w:rsidRPr="00ED0165" w:rsidRDefault="008D0304" w:rsidP="00972F85">
      <w:pPr>
        <w:pStyle w:val="ListParagraph"/>
        <w:numPr>
          <w:ilvl w:val="0"/>
          <w:numId w:val="6"/>
        </w:numPr>
        <w:rPr>
          <w:rFonts w:asciiTheme="minorHAnsi" w:hAnsiTheme="minorHAnsi" w:cstheme="minorHAnsi"/>
        </w:rPr>
      </w:pPr>
      <w:r w:rsidRPr="00ED0165">
        <w:rPr>
          <w:rFonts w:asciiTheme="minorHAnsi" w:hAnsiTheme="minorHAnsi" w:cstheme="minorHAnsi"/>
        </w:rPr>
        <w:t>Support staff CPD and career progression</w:t>
      </w:r>
    </w:p>
    <w:p w14:paraId="6D98A12B" w14:textId="77777777" w:rsidR="008D0304" w:rsidRPr="00ED0165" w:rsidRDefault="008D0304" w:rsidP="002B1BA4">
      <w:pPr>
        <w:rPr>
          <w:rFonts w:asciiTheme="minorHAnsi" w:hAnsiTheme="minorHAnsi" w:cstheme="minorHAnsi"/>
        </w:rPr>
      </w:pPr>
    </w:p>
    <w:p w14:paraId="446E08B3" w14:textId="77777777" w:rsidR="008D0304" w:rsidRPr="00ED0165" w:rsidRDefault="008D0304" w:rsidP="00746F8B">
      <w:pPr>
        <w:pStyle w:val="Heading2"/>
      </w:pPr>
      <w:r w:rsidRPr="00ED0165">
        <w:t xml:space="preserve">Objective 4.  Ensure users have the skills to use library/information resources effectively </w:t>
      </w:r>
    </w:p>
    <w:p w14:paraId="23233945" w14:textId="77777777" w:rsidR="008D0304" w:rsidRPr="00ED0165" w:rsidRDefault="008D0304" w:rsidP="00972F85">
      <w:pPr>
        <w:pStyle w:val="ListParagraph"/>
        <w:numPr>
          <w:ilvl w:val="0"/>
          <w:numId w:val="7"/>
        </w:numPr>
        <w:rPr>
          <w:rFonts w:asciiTheme="minorHAnsi" w:hAnsiTheme="minorHAnsi" w:cstheme="minorHAnsi"/>
        </w:rPr>
      </w:pPr>
      <w:r w:rsidRPr="00ED0165">
        <w:rPr>
          <w:rFonts w:asciiTheme="minorHAnsi" w:hAnsiTheme="minorHAnsi" w:cstheme="minorHAnsi"/>
        </w:rPr>
        <w:t>Develop information skills training for school level, pre-</w:t>
      </w:r>
      <w:proofErr w:type="gramStart"/>
      <w:r w:rsidRPr="00ED0165">
        <w:rPr>
          <w:rFonts w:asciiTheme="minorHAnsi" w:hAnsiTheme="minorHAnsi" w:cstheme="minorHAnsi"/>
        </w:rPr>
        <w:t>entry</w:t>
      </w:r>
      <w:proofErr w:type="gramEnd"/>
      <w:r w:rsidRPr="00ED0165">
        <w:rPr>
          <w:rFonts w:asciiTheme="minorHAnsi" w:hAnsiTheme="minorHAnsi" w:cstheme="minorHAnsi"/>
        </w:rPr>
        <w:t xml:space="preserve"> and articulating students in liaison with other GCU teams such as SCET in support of strategies such as College Connect</w:t>
      </w:r>
    </w:p>
    <w:p w14:paraId="72235550" w14:textId="77777777" w:rsidR="008D0304" w:rsidRPr="00ED0165" w:rsidRDefault="008D0304" w:rsidP="00972F85">
      <w:pPr>
        <w:pStyle w:val="ListParagraph"/>
        <w:numPr>
          <w:ilvl w:val="0"/>
          <w:numId w:val="7"/>
        </w:numPr>
        <w:rPr>
          <w:rFonts w:asciiTheme="minorHAnsi" w:hAnsiTheme="minorHAnsi" w:cstheme="minorHAnsi"/>
        </w:rPr>
      </w:pPr>
      <w:r w:rsidRPr="00ED0165">
        <w:rPr>
          <w:rFonts w:asciiTheme="minorHAnsi" w:hAnsiTheme="minorHAnsi" w:cstheme="minorHAnsi"/>
        </w:rPr>
        <w:t>Create a consistent and regularly updated introduction to the library available in both a physical format and online</w:t>
      </w:r>
    </w:p>
    <w:p w14:paraId="4770BBFF" w14:textId="77777777" w:rsidR="008D0304" w:rsidRPr="00ED0165" w:rsidRDefault="008D0304" w:rsidP="00972F85">
      <w:pPr>
        <w:pStyle w:val="ListParagraph"/>
        <w:numPr>
          <w:ilvl w:val="0"/>
          <w:numId w:val="7"/>
        </w:numPr>
        <w:rPr>
          <w:rFonts w:asciiTheme="minorHAnsi" w:hAnsiTheme="minorHAnsi" w:cstheme="minorHAnsi"/>
        </w:rPr>
      </w:pPr>
      <w:r w:rsidRPr="00ED0165">
        <w:rPr>
          <w:rFonts w:asciiTheme="minorHAnsi" w:hAnsiTheme="minorHAnsi" w:cstheme="minorHAnsi"/>
        </w:rPr>
        <w:t>Offer a comprehensive series of embedded classes and workshops tailored to meet teaching needs across the academic year</w:t>
      </w:r>
    </w:p>
    <w:p w14:paraId="64476120" w14:textId="77777777" w:rsidR="008D0304" w:rsidRPr="00ED0165" w:rsidRDefault="008D0304" w:rsidP="00972F85">
      <w:pPr>
        <w:pStyle w:val="ListParagraph"/>
        <w:numPr>
          <w:ilvl w:val="0"/>
          <w:numId w:val="7"/>
        </w:numPr>
        <w:rPr>
          <w:rFonts w:asciiTheme="minorHAnsi" w:hAnsiTheme="minorHAnsi" w:cstheme="minorHAnsi"/>
        </w:rPr>
      </w:pPr>
      <w:r w:rsidRPr="00ED0165">
        <w:rPr>
          <w:rFonts w:asciiTheme="minorHAnsi" w:hAnsiTheme="minorHAnsi" w:cstheme="minorHAnsi"/>
        </w:rPr>
        <w:t>Create and maintain a suite of multimedia learning resources to support the development of information skills</w:t>
      </w:r>
    </w:p>
    <w:p w14:paraId="011C9241" w14:textId="77777777" w:rsidR="008D0304" w:rsidRPr="00ED0165" w:rsidRDefault="008D0304" w:rsidP="00972F85">
      <w:pPr>
        <w:pStyle w:val="ListParagraph"/>
        <w:numPr>
          <w:ilvl w:val="0"/>
          <w:numId w:val="7"/>
        </w:numPr>
        <w:rPr>
          <w:rFonts w:asciiTheme="minorHAnsi" w:hAnsiTheme="minorHAnsi" w:cstheme="minorHAnsi"/>
        </w:rPr>
      </w:pPr>
      <w:r w:rsidRPr="00ED0165">
        <w:rPr>
          <w:rFonts w:asciiTheme="minorHAnsi" w:hAnsiTheme="minorHAnsi" w:cstheme="minorHAnsi"/>
        </w:rPr>
        <w:t xml:space="preserve">Define and </w:t>
      </w:r>
      <w:proofErr w:type="gramStart"/>
      <w:r w:rsidRPr="00ED0165">
        <w:rPr>
          <w:rFonts w:asciiTheme="minorHAnsi" w:hAnsiTheme="minorHAnsi" w:cstheme="minorHAnsi"/>
        </w:rPr>
        <w:t>develop  enhanced</w:t>
      </w:r>
      <w:proofErr w:type="gramEnd"/>
      <w:r w:rsidRPr="00ED0165">
        <w:rPr>
          <w:rFonts w:asciiTheme="minorHAnsi" w:hAnsiTheme="minorHAnsi" w:cstheme="minorHAnsi"/>
        </w:rPr>
        <w:t xml:space="preserve"> library support for researchers at all levels</w:t>
      </w:r>
    </w:p>
    <w:p w14:paraId="2946DB82" w14:textId="77777777" w:rsidR="008D0304" w:rsidRPr="00ED0165" w:rsidRDefault="008D0304" w:rsidP="002B1BA4">
      <w:pPr>
        <w:rPr>
          <w:rFonts w:asciiTheme="minorHAnsi" w:hAnsiTheme="minorHAnsi" w:cstheme="minorHAnsi"/>
        </w:rPr>
      </w:pPr>
    </w:p>
    <w:p w14:paraId="18886110" w14:textId="77777777" w:rsidR="008D0304" w:rsidRPr="00ED0165" w:rsidRDefault="008D0304" w:rsidP="00746F8B">
      <w:pPr>
        <w:pStyle w:val="Heading2"/>
      </w:pPr>
      <w:r w:rsidRPr="00ED0165">
        <w:t>Objective 5.  Ensure the library offers an appropriate and effective range of learning spaces</w:t>
      </w:r>
    </w:p>
    <w:p w14:paraId="37ACEC72" w14:textId="77777777" w:rsidR="008D0304" w:rsidRPr="00ED0165" w:rsidRDefault="008D0304" w:rsidP="00972F85">
      <w:pPr>
        <w:pStyle w:val="ListParagraph"/>
        <w:numPr>
          <w:ilvl w:val="0"/>
          <w:numId w:val="8"/>
        </w:numPr>
        <w:rPr>
          <w:rFonts w:asciiTheme="minorHAnsi" w:hAnsiTheme="minorHAnsi" w:cstheme="minorHAnsi"/>
        </w:rPr>
      </w:pPr>
      <w:r w:rsidRPr="00ED0165">
        <w:rPr>
          <w:rFonts w:asciiTheme="minorHAnsi" w:hAnsiTheme="minorHAnsi" w:cstheme="minorHAnsi"/>
        </w:rPr>
        <w:t>Create an Archives Centre to provide access to the unique collections of the University</w:t>
      </w:r>
    </w:p>
    <w:p w14:paraId="198FB98D" w14:textId="77777777" w:rsidR="008D0304" w:rsidRPr="00ED0165" w:rsidRDefault="008D0304" w:rsidP="00972F85">
      <w:pPr>
        <w:pStyle w:val="ListParagraph"/>
        <w:numPr>
          <w:ilvl w:val="0"/>
          <w:numId w:val="8"/>
        </w:numPr>
        <w:rPr>
          <w:rFonts w:asciiTheme="minorHAnsi" w:hAnsiTheme="minorHAnsi" w:cstheme="minorHAnsi"/>
        </w:rPr>
      </w:pPr>
      <w:r w:rsidRPr="00ED0165">
        <w:rPr>
          <w:rFonts w:asciiTheme="minorHAnsi" w:hAnsiTheme="minorHAnsi" w:cstheme="minorHAnsi"/>
        </w:rPr>
        <w:t>Build on the success of the Saltire Centre to offer flexible learning spaces which respond to changing user need</w:t>
      </w:r>
    </w:p>
    <w:p w14:paraId="5F9CB4A0" w14:textId="77777777" w:rsidR="008D0304" w:rsidRPr="00ED0165" w:rsidRDefault="008D0304" w:rsidP="00972F85">
      <w:pPr>
        <w:pStyle w:val="ListParagraph"/>
        <w:numPr>
          <w:ilvl w:val="0"/>
          <w:numId w:val="8"/>
        </w:numPr>
        <w:rPr>
          <w:rFonts w:asciiTheme="minorHAnsi" w:hAnsiTheme="minorHAnsi" w:cstheme="minorHAnsi"/>
        </w:rPr>
      </w:pPr>
      <w:r w:rsidRPr="00ED0165">
        <w:rPr>
          <w:rFonts w:asciiTheme="minorHAnsi" w:hAnsiTheme="minorHAnsi" w:cstheme="minorHAnsi"/>
        </w:rPr>
        <w:t>Ensure the support provided by librarians is highly visible and easily accessible</w:t>
      </w:r>
    </w:p>
    <w:p w14:paraId="15B70C25" w14:textId="77777777" w:rsidR="008D0304" w:rsidRPr="00ED0165" w:rsidRDefault="008D0304" w:rsidP="00972F85">
      <w:pPr>
        <w:pStyle w:val="ListParagraph"/>
        <w:numPr>
          <w:ilvl w:val="0"/>
          <w:numId w:val="8"/>
        </w:numPr>
        <w:rPr>
          <w:rFonts w:asciiTheme="minorHAnsi" w:hAnsiTheme="minorHAnsi" w:cstheme="minorHAnsi"/>
        </w:rPr>
      </w:pPr>
      <w:r w:rsidRPr="00ED0165">
        <w:rPr>
          <w:rFonts w:asciiTheme="minorHAnsi" w:hAnsiTheme="minorHAnsi" w:cstheme="minorHAnsi"/>
        </w:rPr>
        <w:t xml:space="preserve">Create consistent and regularly updated library signage </w:t>
      </w:r>
    </w:p>
    <w:p w14:paraId="5997CC1D" w14:textId="77777777" w:rsidR="008D0304" w:rsidRPr="00ED0165" w:rsidRDefault="008D0304" w:rsidP="002B1BA4">
      <w:pPr>
        <w:rPr>
          <w:rFonts w:asciiTheme="minorHAnsi" w:hAnsiTheme="minorHAnsi" w:cstheme="minorHAnsi"/>
        </w:rPr>
      </w:pPr>
    </w:p>
    <w:p w14:paraId="29BF8073" w14:textId="77777777" w:rsidR="008D0304" w:rsidRPr="00ED0165" w:rsidRDefault="008D0304" w:rsidP="00746F8B">
      <w:pPr>
        <w:pStyle w:val="Heading2"/>
      </w:pPr>
      <w:r w:rsidRPr="00ED0165">
        <w:t xml:space="preserve">Objective 6.  Create a welcoming, inclusive social space, online and on campus </w:t>
      </w:r>
    </w:p>
    <w:p w14:paraId="0431A74E" w14:textId="77777777" w:rsidR="008D0304" w:rsidRPr="00ED0165" w:rsidRDefault="008D0304" w:rsidP="00972F85">
      <w:pPr>
        <w:pStyle w:val="ListParagraph"/>
        <w:numPr>
          <w:ilvl w:val="0"/>
          <w:numId w:val="9"/>
        </w:numPr>
        <w:rPr>
          <w:rFonts w:asciiTheme="minorHAnsi" w:hAnsiTheme="minorHAnsi" w:cstheme="minorHAnsi"/>
        </w:rPr>
      </w:pPr>
      <w:r w:rsidRPr="00ED0165">
        <w:rPr>
          <w:rFonts w:asciiTheme="minorHAnsi" w:hAnsiTheme="minorHAnsi" w:cstheme="minorHAnsi"/>
        </w:rPr>
        <w:t>Ensure library website is consistent with best practice and develops in line with user behaviour</w:t>
      </w:r>
    </w:p>
    <w:p w14:paraId="39139763" w14:textId="77777777" w:rsidR="008D0304" w:rsidRPr="00ED0165" w:rsidRDefault="008D0304" w:rsidP="00972F85">
      <w:pPr>
        <w:pStyle w:val="ListParagraph"/>
        <w:numPr>
          <w:ilvl w:val="0"/>
          <w:numId w:val="9"/>
        </w:numPr>
        <w:rPr>
          <w:rFonts w:asciiTheme="minorHAnsi" w:hAnsiTheme="minorHAnsi" w:cstheme="minorHAnsi"/>
        </w:rPr>
      </w:pPr>
      <w:r w:rsidRPr="00ED0165">
        <w:rPr>
          <w:rFonts w:asciiTheme="minorHAnsi" w:hAnsiTheme="minorHAnsi" w:cstheme="minorHAnsi"/>
        </w:rPr>
        <w:t>Interact with users in the social media environments they choose</w:t>
      </w:r>
    </w:p>
    <w:p w14:paraId="2040AD54" w14:textId="4B404ABB" w:rsidR="008D0304" w:rsidRDefault="008D0304" w:rsidP="00972F85">
      <w:pPr>
        <w:pStyle w:val="ListParagraph"/>
        <w:numPr>
          <w:ilvl w:val="0"/>
          <w:numId w:val="9"/>
        </w:numPr>
        <w:rPr>
          <w:rFonts w:asciiTheme="minorHAnsi" w:hAnsiTheme="minorHAnsi" w:cstheme="minorHAnsi"/>
        </w:rPr>
      </w:pPr>
      <w:r w:rsidRPr="00ED0165">
        <w:rPr>
          <w:rFonts w:asciiTheme="minorHAnsi" w:hAnsiTheme="minorHAnsi" w:cstheme="minorHAnsi"/>
        </w:rPr>
        <w:lastRenderedPageBreak/>
        <w:t>Ensure the physical environment within the library is maintained and updated to provide a welcoming social space</w:t>
      </w:r>
    </w:p>
    <w:p w14:paraId="7C7FC178" w14:textId="77777777" w:rsidR="00746F8B" w:rsidRPr="00746F8B" w:rsidRDefault="00746F8B" w:rsidP="00746F8B">
      <w:pPr>
        <w:rPr>
          <w:rFonts w:asciiTheme="minorHAnsi" w:hAnsiTheme="minorHAnsi" w:cstheme="minorHAnsi"/>
        </w:rPr>
      </w:pPr>
    </w:p>
    <w:p w14:paraId="4EF1AA1E" w14:textId="77777777" w:rsidR="008D0304" w:rsidRDefault="00764823" w:rsidP="00746F8B">
      <w:pPr>
        <w:pStyle w:val="Heading1"/>
      </w:pPr>
      <w:r>
        <w:t>Staff profile</w:t>
      </w:r>
    </w:p>
    <w:p w14:paraId="110FFD37" w14:textId="77777777" w:rsidR="00764823" w:rsidRPr="00ED0165" w:rsidRDefault="00764823" w:rsidP="00901617">
      <w:pPr>
        <w:rPr>
          <w:rFonts w:asciiTheme="minorHAnsi" w:hAnsiTheme="minorHAnsi" w:cstheme="minorHAnsi"/>
        </w:rPr>
      </w:pPr>
    </w:p>
    <w:p w14:paraId="4D261AEC" w14:textId="77777777" w:rsidR="008D0304" w:rsidRPr="00ED0165" w:rsidRDefault="008D0304" w:rsidP="00901617">
      <w:pPr>
        <w:rPr>
          <w:rFonts w:asciiTheme="minorHAnsi" w:hAnsiTheme="minorHAnsi" w:cstheme="minorHAnsi"/>
        </w:rPr>
      </w:pPr>
      <w:r w:rsidRPr="00ED0165">
        <w:rPr>
          <w:rFonts w:asciiTheme="minorHAnsi" w:hAnsiTheme="minorHAnsi" w:cstheme="minorHAnsi"/>
        </w:rPr>
        <w:t xml:space="preserve">The </w:t>
      </w:r>
      <w:proofErr w:type="gramStart"/>
      <w:r w:rsidRPr="00ED0165">
        <w:rPr>
          <w:rFonts w:asciiTheme="minorHAnsi" w:hAnsiTheme="minorHAnsi" w:cstheme="minorHAnsi"/>
        </w:rPr>
        <w:t>Library</w:t>
      </w:r>
      <w:proofErr w:type="gramEnd"/>
      <w:r w:rsidRPr="00ED0165">
        <w:rPr>
          <w:rFonts w:asciiTheme="minorHAnsi" w:hAnsiTheme="minorHAnsi" w:cstheme="minorHAnsi"/>
        </w:rPr>
        <w:t xml:space="preserve"> has identified staffing gaps in supporting the Archives, the Research Repository and Open Access Publishing.  Work is underway to address these requirements through bids for additional resource and reconfiguration of existing establishment.</w:t>
      </w:r>
    </w:p>
    <w:p w14:paraId="6B699379" w14:textId="77777777" w:rsidR="008D0304" w:rsidRPr="00ED0165" w:rsidRDefault="008D0304" w:rsidP="00901617">
      <w:pPr>
        <w:rPr>
          <w:rFonts w:asciiTheme="minorHAnsi" w:hAnsiTheme="minorHAnsi" w:cstheme="minorHAnsi"/>
        </w:rPr>
      </w:pPr>
    </w:p>
    <w:p w14:paraId="3CF31D1C" w14:textId="77777777" w:rsidR="008D0304" w:rsidRPr="00ED0165" w:rsidRDefault="008D0304" w:rsidP="00901617">
      <w:pPr>
        <w:rPr>
          <w:rFonts w:asciiTheme="minorHAnsi" w:hAnsiTheme="minorHAnsi" w:cstheme="minorHAnsi"/>
        </w:rPr>
      </w:pPr>
      <w:r w:rsidRPr="00ED0165">
        <w:rPr>
          <w:rFonts w:asciiTheme="minorHAnsi" w:hAnsiTheme="minorHAnsi" w:cstheme="minorHAnsi"/>
        </w:rPr>
        <w:t>The library performs well in the staff survey, particularly in areas relating to job satisfaction and culture.  An area for improvement is the staff working environment and it is planned to address this through reconfiguration of staff areas following the end of the decant of student</w:t>
      </w:r>
      <w:r w:rsidR="00764823">
        <w:rPr>
          <w:rFonts w:asciiTheme="minorHAnsi" w:hAnsiTheme="minorHAnsi" w:cstheme="minorHAnsi"/>
        </w:rPr>
        <w:t xml:space="preserve"> services staff to the library.</w:t>
      </w:r>
    </w:p>
    <w:p w14:paraId="3FE9F23F" w14:textId="77777777" w:rsidR="008D0304" w:rsidRPr="00ED0165" w:rsidRDefault="008D0304" w:rsidP="00901617">
      <w:pPr>
        <w:rPr>
          <w:rFonts w:asciiTheme="minorHAnsi" w:hAnsiTheme="minorHAnsi" w:cstheme="minorHAnsi"/>
        </w:rPr>
      </w:pPr>
    </w:p>
    <w:p w14:paraId="046E6E59" w14:textId="77777777" w:rsidR="008D0304" w:rsidRPr="00ED0165" w:rsidRDefault="008D0304" w:rsidP="00746F8B">
      <w:pPr>
        <w:pStyle w:val="Heading1"/>
      </w:pPr>
      <w:r w:rsidRPr="00ED0165">
        <w:t xml:space="preserve">Financial sustainability and income generation </w:t>
      </w:r>
    </w:p>
    <w:p w14:paraId="1F72F646" w14:textId="77777777" w:rsidR="008D0304" w:rsidRPr="00ED0165" w:rsidRDefault="008D0304" w:rsidP="00901617">
      <w:pPr>
        <w:rPr>
          <w:rFonts w:asciiTheme="minorHAnsi" w:hAnsiTheme="minorHAnsi" w:cstheme="minorHAnsi"/>
        </w:rPr>
      </w:pPr>
    </w:p>
    <w:p w14:paraId="4F84F371" w14:textId="77777777" w:rsidR="008D0304" w:rsidRPr="00ED0165" w:rsidRDefault="008D0304" w:rsidP="002E37EF">
      <w:pPr>
        <w:rPr>
          <w:rFonts w:asciiTheme="minorHAnsi" w:hAnsiTheme="minorHAnsi" w:cstheme="minorHAnsi"/>
        </w:rPr>
      </w:pPr>
      <w:r w:rsidRPr="00ED0165">
        <w:rPr>
          <w:rFonts w:asciiTheme="minorHAnsi" w:hAnsiTheme="minorHAnsi" w:cstheme="minorHAnsi"/>
        </w:rPr>
        <w:t xml:space="preserve">The library aims to deliver services within budget and has been successful in doing so for many years.  The library faces challenges in relation to above inflation price increases on electronic resources, licencing and hardware and software maintenance costs.  The library participates in the Scottish Higher Education Digital Library (SHEDL) which delivers savings by </w:t>
      </w:r>
      <w:proofErr w:type="spellStart"/>
      <w:r w:rsidRPr="00ED0165">
        <w:rPr>
          <w:rFonts w:asciiTheme="minorHAnsi" w:hAnsiTheme="minorHAnsi" w:cstheme="minorHAnsi"/>
        </w:rPr>
        <w:t>consortial</w:t>
      </w:r>
      <w:proofErr w:type="spellEnd"/>
      <w:r w:rsidRPr="00ED0165">
        <w:rPr>
          <w:rFonts w:asciiTheme="minorHAnsi" w:hAnsiTheme="minorHAnsi" w:cstheme="minorHAnsi"/>
        </w:rPr>
        <w:t xml:space="preserve"> purchasing of resources for all Scottish HEIs.  The library also takes advantage of UK national deals brokered by JISC and </w:t>
      </w:r>
      <w:proofErr w:type="spellStart"/>
      <w:r w:rsidRPr="00ED0165">
        <w:rPr>
          <w:rFonts w:asciiTheme="minorHAnsi" w:hAnsiTheme="minorHAnsi" w:cstheme="minorHAnsi"/>
        </w:rPr>
        <w:t>NESLi</w:t>
      </w:r>
      <w:proofErr w:type="spellEnd"/>
      <w:r w:rsidRPr="00ED0165">
        <w:rPr>
          <w:rFonts w:asciiTheme="minorHAnsi" w:hAnsiTheme="minorHAnsi" w:cstheme="minorHAnsi"/>
        </w:rPr>
        <w:t xml:space="preserve">.  Usage of resources is continually </w:t>
      </w:r>
      <w:proofErr w:type="gramStart"/>
      <w:r w:rsidRPr="00ED0165">
        <w:rPr>
          <w:rFonts w:asciiTheme="minorHAnsi" w:hAnsiTheme="minorHAnsi" w:cstheme="minorHAnsi"/>
        </w:rPr>
        <w:t>monitored</w:t>
      </w:r>
      <w:proofErr w:type="gramEnd"/>
      <w:r w:rsidRPr="00ED0165">
        <w:rPr>
          <w:rFonts w:asciiTheme="minorHAnsi" w:hAnsiTheme="minorHAnsi" w:cstheme="minorHAnsi"/>
        </w:rPr>
        <w:t xml:space="preserve"> and unused or little used resources are cancelled.</w:t>
      </w:r>
    </w:p>
    <w:p w14:paraId="08CE6F91" w14:textId="77777777" w:rsidR="008D0304" w:rsidRPr="00ED0165" w:rsidRDefault="008D0304" w:rsidP="002E37EF">
      <w:pPr>
        <w:rPr>
          <w:rFonts w:asciiTheme="minorHAnsi" w:hAnsiTheme="minorHAnsi" w:cstheme="minorHAnsi"/>
        </w:rPr>
      </w:pPr>
    </w:p>
    <w:p w14:paraId="742894EE" w14:textId="77777777" w:rsidR="008D0304" w:rsidRPr="00ED0165" w:rsidRDefault="008D0304" w:rsidP="002E37EF">
      <w:pPr>
        <w:rPr>
          <w:rFonts w:asciiTheme="minorHAnsi" w:hAnsiTheme="minorHAnsi" w:cstheme="minorHAnsi"/>
        </w:rPr>
      </w:pPr>
      <w:r w:rsidRPr="00ED0165">
        <w:rPr>
          <w:rFonts w:asciiTheme="minorHAnsi" w:hAnsiTheme="minorHAnsi" w:cstheme="minorHAnsi"/>
        </w:rPr>
        <w:t>We will continue to seek external funding to deliver projects, particularly in relation to Archives.</w:t>
      </w:r>
    </w:p>
    <w:p w14:paraId="61CDCEAD" w14:textId="77777777" w:rsidR="008D0304" w:rsidRPr="00ED0165" w:rsidRDefault="008D0304" w:rsidP="002E37EF">
      <w:pPr>
        <w:rPr>
          <w:rFonts w:asciiTheme="minorHAnsi" w:hAnsiTheme="minorHAnsi" w:cstheme="minorHAnsi"/>
        </w:rPr>
      </w:pPr>
    </w:p>
    <w:p w14:paraId="160A370B" w14:textId="77777777" w:rsidR="008D0304" w:rsidRPr="00ED0165" w:rsidRDefault="008D0304" w:rsidP="002E37EF">
      <w:pPr>
        <w:rPr>
          <w:rFonts w:asciiTheme="minorHAnsi" w:hAnsiTheme="minorHAnsi" w:cstheme="minorHAnsi"/>
        </w:rPr>
      </w:pPr>
      <w:r w:rsidRPr="00ED0165">
        <w:rPr>
          <w:rFonts w:asciiTheme="minorHAnsi" w:hAnsiTheme="minorHAnsi" w:cstheme="minorHAnsi"/>
        </w:rPr>
        <w:t>SCONUL Strategic Data Set statistics for 2014-15 show GCU’s staffing cost at 42.2% of total library expenditure is below the sector average of 44.6% (all universities) and is in the bottom quartile for new universities (mean 49.8%).  GCU’s spend on information resources at 43.6% of total library expenditure places the University in the top quartile for new universities (mean 38.6 %) and above average for all universities (mean 42.6%).</w:t>
      </w:r>
    </w:p>
    <w:p w14:paraId="6BB9E253" w14:textId="77777777" w:rsidR="008D0304" w:rsidRPr="00ED0165" w:rsidRDefault="008D0304" w:rsidP="002E37EF">
      <w:pPr>
        <w:rPr>
          <w:rFonts w:asciiTheme="minorHAnsi" w:hAnsiTheme="minorHAnsi" w:cstheme="minorHAnsi"/>
        </w:rPr>
      </w:pPr>
    </w:p>
    <w:p w14:paraId="6192D015" w14:textId="77777777" w:rsidR="008D0304" w:rsidRPr="00ED0165" w:rsidRDefault="008D0304" w:rsidP="002E37EF">
      <w:pPr>
        <w:rPr>
          <w:rFonts w:asciiTheme="minorHAnsi" w:hAnsiTheme="minorHAnsi" w:cstheme="minorHAnsi"/>
        </w:rPr>
      </w:pPr>
      <w:r w:rsidRPr="00ED0165">
        <w:rPr>
          <w:rFonts w:asciiTheme="minorHAnsi" w:hAnsiTheme="minorHAnsi" w:cstheme="minorHAnsi"/>
        </w:rPr>
        <w:t>GCU’s total library expenditure per FTE student is £277, this places the University in the bottom quartile for all universities (mean £422) and below average for new universities (mean £297).</w:t>
      </w:r>
    </w:p>
    <w:p w14:paraId="23DE523C" w14:textId="77777777" w:rsidR="008D0304" w:rsidRPr="00ED0165" w:rsidRDefault="008D0304" w:rsidP="00A22584">
      <w:pPr>
        <w:rPr>
          <w:rFonts w:asciiTheme="minorHAnsi" w:hAnsiTheme="minorHAnsi" w:cstheme="minorHAnsi"/>
        </w:rPr>
      </w:pPr>
    </w:p>
    <w:p w14:paraId="52E56223" w14:textId="77777777" w:rsidR="00732F94" w:rsidRPr="00ED0165" w:rsidRDefault="00732F94">
      <w:pPr>
        <w:rPr>
          <w:rFonts w:asciiTheme="minorHAnsi" w:hAnsiTheme="minorHAnsi" w:cstheme="minorHAnsi"/>
        </w:rPr>
      </w:pPr>
    </w:p>
    <w:p w14:paraId="07547A01" w14:textId="77777777" w:rsidR="00732F94" w:rsidRPr="00ED0165" w:rsidRDefault="00732F94">
      <w:pPr>
        <w:rPr>
          <w:rFonts w:asciiTheme="minorHAnsi" w:hAnsiTheme="minorHAnsi" w:cstheme="minorHAnsi"/>
        </w:rPr>
      </w:pPr>
    </w:p>
    <w:p w14:paraId="5043CB0F" w14:textId="77777777" w:rsidR="00732F94" w:rsidRPr="00ED0165" w:rsidRDefault="00732F94">
      <w:pPr>
        <w:rPr>
          <w:rFonts w:asciiTheme="minorHAnsi" w:hAnsiTheme="minorHAnsi" w:cstheme="minorHAnsi"/>
        </w:rPr>
        <w:sectPr w:rsidR="00732F94" w:rsidRPr="00ED0165" w:rsidSect="00901617">
          <w:pgSz w:w="11906" w:h="16838"/>
          <w:pgMar w:top="720" w:right="720" w:bottom="720" w:left="720" w:header="708" w:footer="708" w:gutter="0"/>
          <w:cols w:space="708"/>
          <w:docGrid w:linePitch="360"/>
        </w:sectPr>
      </w:pPr>
    </w:p>
    <w:p w14:paraId="21DE5191" w14:textId="77777777" w:rsidR="00901617" w:rsidRPr="00764823" w:rsidRDefault="007E33CA" w:rsidP="00746F8B">
      <w:pPr>
        <w:pStyle w:val="Heading1"/>
      </w:pPr>
      <w:r w:rsidRPr="00764823">
        <w:lastRenderedPageBreak/>
        <w:t>Department</w:t>
      </w:r>
      <w:r w:rsidR="00901617" w:rsidRPr="00764823">
        <w:t xml:space="preserve"> Contribution to achievement of the 2020 Strategic Indicators </w:t>
      </w:r>
    </w:p>
    <w:p w14:paraId="07459315" w14:textId="77777777" w:rsidR="00901617" w:rsidRPr="00ED0165" w:rsidRDefault="00901617">
      <w:pPr>
        <w:rPr>
          <w:rFonts w:asciiTheme="minorHAnsi" w:hAnsiTheme="minorHAnsi" w:cstheme="minorHAnsi"/>
        </w:rPr>
      </w:pPr>
    </w:p>
    <w:tbl>
      <w:tblPr>
        <w:tblStyle w:val="LightList-Accent1"/>
        <w:tblW w:w="15614" w:type="dxa"/>
        <w:tblLook w:val="04A0" w:firstRow="1" w:lastRow="0" w:firstColumn="1" w:lastColumn="0" w:noHBand="0" w:noVBand="1"/>
      </w:tblPr>
      <w:tblGrid>
        <w:gridCol w:w="5637"/>
        <w:gridCol w:w="4252"/>
        <w:gridCol w:w="5725"/>
      </w:tblGrid>
      <w:tr w:rsidR="00EE0593" w:rsidRPr="00EE0593" w14:paraId="3EF5C389" w14:textId="77777777" w:rsidTr="00EE0593">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1F2143" w14:textId="77777777" w:rsidR="005E16C4" w:rsidRPr="00EE0593" w:rsidRDefault="005E16C4" w:rsidP="00732F94">
            <w:pPr>
              <w:pStyle w:val="BodyA"/>
              <w:rPr>
                <w:rFonts w:ascii="Calibri" w:hAnsi="Calibri" w:cs="Calibri"/>
                <w:color w:val="auto"/>
                <w:lang w:val="en-GB"/>
              </w:rPr>
            </w:pPr>
            <w:r w:rsidRPr="00EE0593">
              <w:rPr>
                <w:rFonts w:ascii="Calibri" w:hAnsi="Calibri" w:cs="Calibri"/>
                <w:color w:val="auto"/>
                <w:lang w:val="en-GB"/>
              </w:rPr>
              <w:t>University Strategic Indicators and 2020 outcomes</w:t>
            </w:r>
          </w:p>
          <w:p w14:paraId="6537F28F" w14:textId="77777777" w:rsidR="005E16C4" w:rsidRPr="00EE0593" w:rsidRDefault="005E16C4" w:rsidP="00732F94">
            <w:pPr>
              <w:pStyle w:val="BodyA"/>
              <w:rPr>
                <w:rFonts w:ascii="Calibri" w:hAnsi="Calibri" w:cs="Calibri"/>
                <w:color w:val="auto"/>
                <w:sz w:val="28"/>
                <w:szCs w:val="24"/>
                <w:lang w:val="en-GB"/>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3B69C3" w14:textId="77777777" w:rsidR="005E16C4" w:rsidRPr="00EE0593" w:rsidRDefault="005E16C4" w:rsidP="007C64AD">
            <w:pPr>
              <w:pStyle w:val="BodyA"/>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4"/>
                <w:lang w:val="en-GB"/>
              </w:rPr>
            </w:pPr>
            <w:r w:rsidRPr="00EE0593">
              <w:rPr>
                <w:rFonts w:ascii="Calibri" w:hAnsi="Calibri" w:cs="Calibri"/>
                <w:color w:val="auto"/>
                <w:szCs w:val="24"/>
                <w:lang w:val="en-GB"/>
              </w:rPr>
              <w:t>Reference</w:t>
            </w: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FF6915" w14:textId="77777777" w:rsidR="005E16C4" w:rsidRPr="00EE0593" w:rsidRDefault="00AC663B" w:rsidP="007C64AD">
            <w:pPr>
              <w:pStyle w:val="BodyA"/>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4"/>
                <w:lang w:val="en-GB"/>
              </w:rPr>
            </w:pPr>
            <w:r w:rsidRPr="00EE0593">
              <w:rPr>
                <w:rFonts w:ascii="Calibri" w:hAnsi="Calibri" w:cs="Calibri"/>
                <w:color w:val="auto"/>
                <w:szCs w:val="24"/>
                <w:lang w:val="en-GB"/>
              </w:rPr>
              <w:t>Departmental activities and</w:t>
            </w:r>
            <w:r w:rsidR="005E16C4" w:rsidRPr="00EE0593">
              <w:rPr>
                <w:rFonts w:ascii="Calibri" w:hAnsi="Calibri" w:cs="Calibri"/>
                <w:color w:val="auto"/>
                <w:szCs w:val="24"/>
                <w:lang w:val="en-GB"/>
              </w:rPr>
              <w:t xml:space="preserve"> indicators</w:t>
            </w:r>
          </w:p>
          <w:p w14:paraId="03A76699" w14:textId="77777777" w:rsidR="005E16C4" w:rsidRPr="00EE0593" w:rsidRDefault="005E16C4" w:rsidP="005E16C4">
            <w:pPr>
              <w:pStyle w:val="BodyA"/>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4"/>
                <w:lang w:val="en-GB"/>
              </w:rPr>
            </w:pPr>
            <w:r w:rsidRPr="00EE0593">
              <w:rPr>
                <w:rFonts w:ascii="Calibri" w:hAnsi="Calibri" w:cs="Calibri"/>
                <w:color w:val="auto"/>
                <w:szCs w:val="24"/>
                <w:lang w:val="en-GB"/>
              </w:rPr>
              <w:t>(</w:t>
            </w:r>
            <w:proofErr w:type="gramStart"/>
            <w:r w:rsidRPr="00EE0593">
              <w:rPr>
                <w:rFonts w:ascii="Calibri" w:hAnsi="Calibri" w:cs="Calibri"/>
                <w:color w:val="auto"/>
                <w:szCs w:val="24"/>
                <w:lang w:val="en-GB"/>
              </w:rPr>
              <w:t>link</w:t>
            </w:r>
            <w:proofErr w:type="gramEnd"/>
            <w:r w:rsidRPr="00EE0593">
              <w:rPr>
                <w:rFonts w:ascii="Calibri" w:hAnsi="Calibri" w:cs="Calibri"/>
                <w:color w:val="auto"/>
                <w:szCs w:val="24"/>
                <w:lang w:val="en-GB"/>
              </w:rPr>
              <w:t xml:space="preserve"> to supporting strategies where appropriate)</w:t>
            </w:r>
          </w:p>
        </w:tc>
      </w:tr>
      <w:tr w:rsidR="005E16C4" w:rsidRPr="00ED0165" w14:paraId="06BC2E63" w14:textId="77777777" w:rsidTr="00EE05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474E87"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Maintain a leading position for widening access</w:t>
            </w:r>
          </w:p>
          <w:p w14:paraId="6DFB9E20" w14:textId="77777777" w:rsidR="005E16C4" w:rsidRPr="00ED0165" w:rsidRDefault="005E16C4" w:rsidP="00732F94">
            <w:pPr>
              <w:pStyle w:val="BodyA"/>
              <w:rPr>
                <w:rFonts w:ascii="Calibri" w:hAnsi="Calibri"/>
                <w:b w:val="0"/>
                <w:color w:val="595959" w:themeColor="text1" w:themeTint="A6"/>
                <w:sz w:val="20"/>
                <w:szCs w:val="20"/>
                <w:lang w:val="en-GB"/>
              </w:rPr>
            </w:pPr>
          </w:p>
          <w:p w14:paraId="6C2ED3CA"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Outcome: Top 3 in Scotland</w:t>
            </w:r>
          </w:p>
          <w:p w14:paraId="70DF9E56" w14:textId="77777777" w:rsidR="005E16C4" w:rsidRPr="00ED0165" w:rsidRDefault="005E16C4" w:rsidP="00732F94">
            <w:pPr>
              <w:pStyle w:val="BodyA"/>
              <w:rPr>
                <w:rFonts w:ascii="Calibri" w:hAnsi="Calibri"/>
                <w:b w:val="0"/>
                <w:color w:val="595959" w:themeColor="text1" w:themeTint="A6"/>
                <w:sz w:val="20"/>
                <w:szCs w:val="20"/>
                <w:lang w:val="en-GB"/>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8E5D90" w14:textId="77777777" w:rsidR="005E16C4" w:rsidRPr="00ED0165"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Widening access </w:t>
            </w:r>
          </w:p>
          <w:p w14:paraId="06D3326F" w14:textId="77777777" w:rsidR="005E16C4" w:rsidRPr="00ED0165"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Articulation</w:t>
            </w:r>
          </w:p>
          <w:p w14:paraId="775645B0" w14:textId="77777777" w:rsidR="00DF1AEA" w:rsidRPr="00ED0165"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SFC Outcome Agreement</w:t>
            </w:r>
          </w:p>
          <w:p w14:paraId="44E871BC" w14:textId="77777777" w:rsidR="009D7C83" w:rsidRPr="00ED0165" w:rsidRDefault="009D7C83"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4EA6E8" w14:textId="77777777" w:rsidR="005E16C4" w:rsidRPr="00ED0165" w:rsidRDefault="00D01730" w:rsidP="00D01730">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Li</w:t>
            </w:r>
            <w:r w:rsidR="00347DE6" w:rsidRPr="00ED0165">
              <w:rPr>
                <w:rFonts w:ascii="Calibri" w:hAnsi="Calibri"/>
                <w:i/>
                <w:color w:val="595959" w:themeColor="text1" w:themeTint="A6"/>
                <w:sz w:val="20"/>
                <w:szCs w:val="20"/>
                <w:lang w:val="en-GB"/>
              </w:rPr>
              <w:t>brarian support for</w:t>
            </w:r>
            <w:r w:rsidRPr="00ED0165">
              <w:rPr>
                <w:rFonts w:ascii="Calibri" w:hAnsi="Calibri"/>
                <w:i/>
                <w:color w:val="595959" w:themeColor="text1" w:themeTint="A6"/>
                <w:sz w:val="20"/>
                <w:szCs w:val="20"/>
                <w:lang w:val="en-GB"/>
              </w:rPr>
              <w:t xml:space="preserve"> student</w:t>
            </w:r>
            <w:r w:rsidR="00347DE6" w:rsidRPr="00ED0165">
              <w:rPr>
                <w:rFonts w:ascii="Calibri" w:hAnsi="Calibri"/>
                <w:i/>
                <w:color w:val="595959" w:themeColor="text1" w:themeTint="A6"/>
                <w:sz w:val="20"/>
                <w:szCs w:val="20"/>
                <w:lang w:val="en-GB"/>
              </w:rPr>
              <w:t xml:space="preserve"> study and research</w:t>
            </w:r>
            <w:r w:rsidRPr="00ED0165">
              <w:rPr>
                <w:rFonts w:ascii="Calibri" w:hAnsi="Calibri"/>
                <w:i/>
                <w:color w:val="595959" w:themeColor="text1" w:themeTint="A6"/>
                <w:sz w:val="20"/>
                <w:szCs w:val="20"/>
                <w:lang w:val="en-GB"/>
              </w:rPr>
              <w:t xml:space="preserve">, including </w:t>
            </w:r>
            <w:r w:rsidR="00347DE6" w:rsidRPr="00ED0165">
              <w:rPr>
                <w:rFonts w:ascii="Calibri" w:hAnsi="Calibri"/>
                <w:i/>
                <w:color w:val="595959" w:themeColor="text1" w:themeTint="A6"/>
                <w:sz w:val="20"/>
                <w:szCs w:val="20"/>
                <w:lang w:val="en-GB"/>
              </w:rPr>
              <w:t>articulating</w:t>
            </w:r>
            <w:r w:rsidRPr="00ED0165">
              <w:rPr>
                <w:rFonts w:ascii="Calibri" w:hAnsi="Calibri"/>
                <w:i/>
                <w:color w:val="595959" w:themeColor="text1" w:themeTint="A6"/>
                <w:sz w:val="20"/>
                <w:szCs w:val="20"/>
                <w:lang w:val="en-GB"/>
              </w:rPr>
              <w:t xml:space="preserve"> and </w:t>
            </w:r>
            <w:r w:rsidR="00347DE6" w:rsidRPr="00ED0165">
              <w:rPr>
                <w:rFonts w:ascii="Calibri" w:hAnsi="Calibri"/>
                <w:i/>
                <w:color w:val="595959" w:themeColor="text1" w:themeTint="A6"/>
                <w:sz w:val="20"/>
                <w:szCs w:val="20"/>
                <w:lang w:val="en-GB"/>
              </w:rPr>
              <w:t xml:space="preserve">Advanced Higher Hub </w:t>
            </w:r>
            <w:r w:rsidRPr="00ED0165">
              <w:rPr>
                <w:rFonts w:ascii="Calibri" w:hAnsi="Calibri"/>
                <w:i/>
                <w:color w:val="595959" w:themeColor="text1" w:themeTint="A6"/>
                <w:sz w:val="20"/>
                <w:szCs w:val="20"/>
                <w:lang w:val="en-GB"/>
              </w:rPr>
              <w:t>students</w:t>
            </w:r>
            <w:r w:rsidR="00347DE6" w:rsidRPr="00ED0165">
              <w:rPr>
                <w:rFonts w:ascii="Calibri" w:hAnsi="Calibri"/>
                <w:i/>
                <w:color w:val="595959" w:themeColor="text1" w:themeTint="A6"/>
                <w:sz w:val="20"/>
                <w:szCs w:val="20"/>
                <w:lang w:val="en-GB"/>
              </w:rPr>
              <w:t xml:space="preserve"> </w:t>
            </w:r>
            <w:r w:rsidRPr="00ED0165">
              <w:rPr>
                <w:rFonts w:ascii="Calibri" w:hAnsi="Calibri"/>
                <w:i/>
                <w:color w:val="595959" w:themeColor="text1" w:themeTint="A6"/>
                <w:sz w:val="20"/>
                <w:szCs w:val="20"/>
                <w:lang w:val="en-GB"/>
              </w:rPr>
              <w:t>(</w:t>
            </w:r>
            <w:r w:rsidR="00B62566" w:rsidRPr="00ED0165">
              <w:rPr>
                <w:rFonts w:ascii="Calibri" w:hAnsi="Calibri"/>
                <w:i/>
                <w:color w:val="595959" w:themeColor="text1" w:themeTint="A6"/>
                <w:sz w:val="20"/>
                <w:szCs w:val="20"/>
                <w:lang w:val="en-GB"/>
              </w:rPr>
              <w:t>i</w:t>
            </w:r>
            <w:r w:rsidR="00347DE6" w:rsidRPr="00ED0165">
              <w:rPr>
                <w:rFonts w:ascii="Calibri" w:hAnsi="Calibri"/>
                <w:i/>
                <w:color w:val="595959" w:themeColor="text1" w:themeTint="A6"/>
                <w:sz w:val="20"/>
                <w:szCs w:val="20"/>
                <w:lang w:val="en-GB"/>
              </w:rPr>
              <w:t>nduction</w:t>
            </w:r>
            <w:r w:rsidRPr="00ED0165">
              <w:rPr>
                <w:rFonts w:ascii="Calibri" w:hAnsi="Calibri"/>
                <w:i/>
                <w:color w:val="595959" w:themeColor="text1" w:themeTint="A6"/>
                <w:sz w:val="20"/>
                <w:szCs w:val="20"/>
                <w:lang w:val="en-GB"/>
              </w:rPr>
              <w:t>,</w:t>
            </w:r>
            <w:r w:rsidR="00347DE6" w:rsidRPr="00ED0165">
              <w:rPr>
                <w:rFonts w:ascii="Calibri" w:hAnsi="Calibri"/>
                <w:i/>
                <w:color w:val="595959" w:themeColor="text1" w:themeTint="A6"/>
                <w:sz w:val="20"/>
                <w:szCs w:val="20"/>
                <w:lang w:val="en-GB"/>
              </w:rPr>
              <w:t xml:space="preserve"> classes,</w:t>
            </w:r>
            <w:r w:rsidRPr="00ED0165">
              <w:rPr>
                <w:rFonts w:ascii="Calibri" w:hAnsi="Calibri"/>
                <w:i/>
                <w:color w:val="595959" w:themeColor="text1" w:themeTint="A6"/>
                <w:sz w:val="20"/>
                <w:szCs w:val="20"/>
                <w:lang w:val="en-GB"/>
              </w:rPr>
              <w:t xml:space="preserve"> enquiries, </w:t>
            </w:r>
            <w:proofErr w:type="gramStart"/>
            <w:r w:rsidRPr="00ED0165">
              <w:rPr>
                <w:rFonts w:ascii="Calibri" w:hAnsi="Calibri"/>
                <w:i/>
                <w:color w:val="595959" w:themeColor="text1" w:themeTint="A6"/>
                <w:sz w:val="20"/>
                <w:szCs w:val="20"/>
                <w:lang w:val="en-GB"/>
              </w:rPr>
              <w:t>appointments</w:t>
            </w:r>
            <w:proofErr w:type="gramEnd"/>
            <w:r w:rsidRPr="00ED0165">
              <w:rPr>
                <w:rFonts w:ascii="Calibri" w:hAnsi="Calibri"/>
                <w:i/>
                <w:color w:val="595959" w:themeColor="text1" w:themeTint="A6"/>
                <w:sz w:val="20"/>
                <w:szCs w:val="20"/>
                <w:lang w:val="en-GB"/>
              </w:rPr>
              <w:t xml:space="preserve"> and drop</w:t>
            </w:r>
            <w:r w:rsidR="0091307B" w:rsidRPr="00ED0165">
              <w:rPr>
                <w:rFonts w:ascii="Calibri" w:hAnsi="Calibri"/>
                <w:i/>
                <w:color w:val="595959" w:themeColor="text1" w:themeTint="A6"/>
                <w:sz w:val="20"/>
                <w:szCs w:val="20"/>
                <w:lang w:val="en-GB"/>
              </w:rPr>
              <w:t>-</w:t>
            </w:r>
            <w:r w:rsidRPr="00ED0165">
              <w:rPr>
                <w:rFonts w:ascii="Calibri" w:hAnsi="Calibri"/>
                <w:i/>
                <w:color w:val="595959" w:themeColor="text1" w:themeTint="A6"/>
                <w:sz w:val="20"/>
                <w:szCs w:val="20"/>
                <w:lang w:val="en-GB"/>
              </w:rPr>
              <w:t>ins)</w:t>
            </w:r>
          </w:p>
        </w:tc>
      </w:tr>
      <w:tr w:rsidR="005E16C4" w:rsidRPr="00ED0165" w14:paraId="7778422D" w14:textId="77777777" w:rsidTr="00EE0593">
        <w:trPr>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B95F25"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 xml:space="preserve">Achieve excellent student satisfaction </w:t>
            </w:r>
          </w:p>
          <w:p w14:paraId="144A5D23" w14:textId="77777777" w:rsidR="005E16C4" w:rsidRPr="00ED0165" w:rsidRDefault="005E16C4" w:rsidP="00732F94">
            <w:pPr>
              <w:pStyle w:val="BodyA"/>
              <w:rPr>
                <w:rFonts w:ascii="Calibri" w:hAnsi="Calibri"/>
                <w:b w:val="0"/>
                <w:color w:val="595959" w:themeColor="text1" w:themeTint="A6"/>
                <w:sz w:val="20"/>
                <w:szCs w:val="20"/>
                <w:lang w:val="en-GB"/>
              </w:rPr>
            </w:pPr>
          </w:p>
          <w:p w14:paraId="421DDF7C"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Outcome: 90% NSS satisfaction</w:t>
            </w:r>
          </w:p>
          <w:p w14:paraId="738610EB" w14:textId="77777777" w:rsidR="005E16C4" w:rsidRPr="00ED0165" w:rsidRDefault="005E16C4" w:rsidP="00732F94">
            <w:pPr>
              <w:pStyle w:val="BodyA"/>
              <w:rPr>
                <w:rFonts w:ascii="Calibri" w:hAnsi="Calibri"/>
                <w:b w:val="0"/>
                <w:color w:val="595959" w:themeColor="text1" w:themeTint="A6"/>
                <w:sz w:val="20"/>
                <w:szCs w:val="20"/>
                <w:lang w:val="en-GB"/>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2E9AF3" w14:textId="77777777" w:rsidR="005E16C4" w:rsidRPr="00ED0165"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Strategy for Learning 2020</w:t>
            </w:r>
          </w:p>
          <w:p w14:paraId="7446F1F0" w14:textId="77777777" w:rsidR="005E16C4" w:rsidRPr="00ED0165"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NSS action plans</w:t>
            </w:r>
          </w:p>
          <w:p w14:paraId="6A2344BE" w14:textId="77777777" w:rsidR="005E16C4" w:rsidRPr="00ED0165"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ISB plans</w:t>
            </w:r>
          </w:p>
          <w:p w14:paraId="637805D2" w14:textId="77777777" w:rsidR="005E16C4" w:rsidRPr="00ED0165"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p>
          <w:p w14:paraId="463F29E8" w14:textId="77777777" w:rsidR="009D7C83" w:rsidRPr="00ED0165" w:rsidRDefault="009D7C83"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117FE7" w14:textId="77777777" w:rsidR="004140DD" w:rsidRPr="00ED0165" w:rsidRDefault="004140DD"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Implementing roving customer service model</w:t>
            </w:r>
          </w:p>
          <w:p w14:paraId="3B7B4B86" w14:textId="77777777" w:rsidR="004140DD" w:rsidRPr="00ED0165" w:rsidRDefault="004140DD"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p>
          <w:p w14:paraId="4A82EEE3" w14:textId="77777777" w:rsidR="005E16C4" w:rsidRPr="00ED0165" w:rsidRDefault="0039367B"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NSS</w:t>
            </w:r>
            <w:r w:rsidR="00D01730" w:rsidRPr="00ED0165">
              <w:rPr>
                <w:rFonts w:ascii="Calibri" w:hAnsi="Calibri"/>
                <w:i/>
                <w:color w:val="595959" w:themeColor="text1" w:themeTint="A6"/>
                <w:sz w:val="20"/>
                <w:szCs w:val="20"/>
                <w:lang w:val="en-GB"/>
              </w:rPr>
              <w:t xml:space="preserve"> target 90% for Q.16</w:t>
            </w:r>
          </w:p>
          <w:p w14:paraId="78B56AB2" w14:textId="77777777" w:rsidR="004140DD" w:rsidRPr="00ED0165" w:rsidRDefault="004140DD" w:rsidP="004140DD">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proofErr w:type="spellStart"/>
            <w:r w:rsidRPr="00ED0165">
              <w:rPr>
                <w:rFonts w:ascii="Calibri" w:hAnsi="Calibri"/>
                <w:i/>
                <w:color w:val="595959" w:themeColor="text1" w:themeTint="A6"/>
                <w:sz w:val="20"/>
                <w:szCs w:val="20"/>
                <w:lang w:val="en-GB"/>
              </w:rPr>
              <w:t>iBarometer</w:t>
            </w:r>
            <w:proofErr w:type="spellEnd"/>
            <w:r w:rsidRPr="00ED0165">
              <w:rPr>
                <w:rFonts w:ascii="Calibri" w:hAnsi="Calibri"/>
                <w:i/>
                <w:color w:val="595959" w:themeColor="text1" w:themeTint="A6"/>
                <w:sz w:val="20"/>
                <w:szCs w:val="20"/>
                <w:lang w:val="en-GB"/>
              </w:rPr>
              <w:t xml:space="preserve"> targets</w:t>
            </w:r>
            <w:r w:rsidRPr="00ED0165">
              <w:rPr>
                <w:rFonts w:ascii="Calibri" w:hAnsi="Calibri"/>
                <w:i/>
                <w:color w:val="595959" w:themeColor="text1" w:themeTint="A6"/>
                <w:sz w:val="20"/>
                <w:szCs w:val="20"/>
                <w:lang w:val="en-GB"/>
              </w:rPr>
              <w:br/>
              <w:t>Physical library 91%</w:t>
            </w:r>
            <w:r w:rsidRPr="00ED0165">
              <w:rPr>
                <w:rFonts w:ascii="Calibri" w:hAnsi="Calibri"/>
                <w:i/>
                <w:color w:val="595959" w:themeColor="text1" w:themeTint="A6"/>
                <w:sz w:val="20"/>
                <w:szCs w:val="20"/>
                <w:lang w:val="en-GB"/>
              </w:rPr>
              <w:br/>
              <w:t>The Saltire 97%</w:t>
            </w:r>
            <w:r w:rsidRPr="00ED0165">
              <w:rPr>
                <w:rFonts w:ascii="Calibri" w:hAnsi="Calibri"/>
                <w:i/>
                <w:color w:val="595959" w:themeColor="text1" w:themeTint="A6"/>
                <w:sz w:val="20"/>
                <w:szCs w:val="20"/>
                <w:lang w:val="en-GB"/>
              </w:rPr>
              <w:br/>
              <w:t>The Base (now library desk) 97%</w:t>
            </w:r>
          </w:p>
          <w:p w14:paraId="3A0FF5F2" w14:textId="77777777" w:rsidR="00DF1AEA" w:rsidRPr="00ED0165" w:rsidRDefault="00DF1AEA" w:rsidP="004140DD">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p>
        </w:tc>
      </w:tr>
      <w:tr w:rsidR="005E16C4" w:rsidRPr="00ED0165" w14:paraId="27DFE3EB" w14:textId="77777777" w:rsidTr="00EE05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6F3443"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Ensure positive outcomes for students and graduates</w:t>
            </w:r>
          </w:p>
          <w:p w14:paraId="5630AD66" w14:textId="77777777" w:rsidR="005E16C4" w:rsidRPr="00ED0165" w:rsidRDefault="005E16C4" w:rsidP="00732F94">
            <w:pPr>
              <w:pStyle w:val="BodyA"/>
              <w:rPr>
                <w:rFonts w:ascii="Calibri" w:hAnsi="Calibri"/>
                <w:b w:val="0"/>
                <w:color w:val="595959" w:themeColor="text1" w:themeTint="A6"/>
                <w:sz w:val="20"/>
                <w:szCs w:val="20"/>
                <w:lang w:val="en-GB"/>
              </w:rPr>
            </w:pPr>
          </w:p>
          <w:p w14:paraId="426B3455"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 xml:space="preserve">Outcomes: </w:t>
            </w:r>
          </w:p>
          <w:p w14:paraId="43818B1A"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Degree completion 80%</w:t>
            </w:r>
          </w:p>
          <w:p w14:paraId="0EB4AA5A"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Non-Continuation 7%</w:t>
            </w:r>
          </w:p>
          <w:p w14:paraId="423B8A2C"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Graduates in employment/study 95%</w:t>
            </w:r>
          </w:p>
          <w:p w14:paraId="2D4AD7C2"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Graduate level employment 75%</w:t>
            </w:r>
          </w:p>
          <w:p w14:paraId="61829076" w14:textId="77777777" w:rsidR="005E16C4" w:rsidRPr="00ED0165" w:rsidRDefault="005E16C4" w:rsidP="00732F94">
            <w:pPr>
              <w:pStyle w:val="BodyA"/>
              <w:rPr>
                <w:rFonts w:ascii="Calibri" w:hAnsi="Calibri"/>
                <w:b w:val="0"/>
                <w:color w:val="595959" w:themeColor="text1" w:themeTint="A6"/>
                <w:sz w:val="20"/>
                <w:szCs w:val="20"/>
                <w:lang w:val="en-GB"/>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722915" w14:textId="77777777" w:rsidR="005E16C4" w:rsidRPr="00ED0165" w:rsidRDefault="005E16C4" w:rsidP="00163859">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Progression, retention, completion </w:t>
            </w:r>
          </w:p>
          <w:p w14:paraId="3FC1532D" w14:textId="77777777" w:rsidR="005E16C4" w:rsidRPr="00ED0165" w:rsidRDefault="005E16C4" w:rsidP="005E16C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Graduate employment </w:t>
            </w: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A67E3A" w14:textId="77777777" w:rsidR="005E16C4" w:rsidRPr="00ED0165" w:rsidRDefault="00AC548B" w:rsidP="00163859">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Librarian support for student study and research, including articulating and Advanced Higher Hub students </w:t>
            </w:r>
            <w:r w:rsidR="00B62566" w:rsidRPr="00ED0165">
              <w:rPr>
                <w:rFonts w:ascii="Calibri" w:hAnsi="Calibri"/>
                <w:i/>
                <w:color w:val="595959" w:themeColor="text1" w:themeTint="A6"/>
                <w:sz w:val="20"/>
                <w:szCs w:val="20"/>
                <w:lang w:val="en-GB"/>
              </w:rPr>
              <w:t>(i</w:t>
            </w:r>
            <w:r w:rsidRPr="00ED0165">
              <w:rPr>
                <w:rFonts w:ascii="Calibri" w:hAnsi="Calibri"/>
                <w:i/>
                <w:color w:val="595959" w:themeColor="text1" w:themeTint="A6"/>
                <w:sz w:val="20"/>
                <w:szCs w:val="20"/>
                <w:lang w:val="en-GB"/>
              </w:rPr>
              <w:t xml:space="preserve">nduction, classes, enquiries, </w:t>
            </w:r>
            <w:proofErr w:type="gramStart"/>
            <w:r w:rsidRPr="00ED0165">
              <w:rPr>
                <w:rFonts w:ascii="Calibri" w:hAnsi="Calibri"/>
                <w:i/>
                <w:color w:val="595959" w:themeColor="text1" w:themeTint="A6"/>
                <w:sz w:val="20"/>
                <w:szCs w:val="20"/>
                <w:lang w:val="en-GB"/>
              </w:rPr>
              <w:t>appointments</w:t>
            </w:r>
            <w:proofErr w:type="gramEnd"/>
            <w:r w:rsidRPr="00ED0165">
              <w:rPr>
                <w:rFonts w:ascii="Calibri" w:hAnsi="Calibri"/>
                <w:i/>
                <w:color w:val="595959" w:themeColor="text1" w:themeTint="A6"/>
                <w:sz w:val="20"/>
                <w:szCs w:val="20"/>
                <w:lang w:val="en-GB"/>
              </w:rPr>
              <w:t xml:space="preserve"> and drop</w:t>
            </w:r>
            <w:r w:rsidR="0091307B" w:rsidRPr="00ED0165">
              <w:rPr>
                <w:rFonts w:ascii="Calibri" w:hAnsi="Calibri"/>
                <w:i/>
                <w:color w:val="595959" w:themeColor="text1" w:themeTint="A6"/>
                <w:sz w:val="20"/>
                <w:szCs w:val="20"/>
                <w:lang w:val="en-GB"/>
              </w:rPr>
              <w:t>-</w:t>
            </w:r>
            <w:r w:rsidRPr="00ED0165">
              <w:rPr>
                <w:rFonts w:ascii="Calibri" w:hAnsi="Calibri"/>
                <w:i/>
                <w:color w:val="595959" w:themeColor="text1" w:themeTint="A6"/>
                <w:sz w:val="20"/>
                <w:szCs w:val="20"/>
                <w:lang w:val="en-GB"/>
              </w:rPr>
              <w:t>ins)</w:t>
            </w:r>
          </w:p>
          <w:p w14:paraId="2BA226A1" w14:textId="77777777" w:rsidR="001E19E6" w:rsidRPr="00ED0165" w:rsidRDefault="001E19E6" w:rsidP="00163859">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p>
          <w:p w14:paraId="3E23A5AE" w14:textId="77777777" w:rsidR="001E19E6" w:rsidRPr="00ED0165" w:rsidRDefault="001E19E6" w:rsidP="00163859">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Provision of library resources </w:t>
            </w:r>
          </w:p>
        </w:tc>
      </w:tr>
      <w:tr w:rsidR="005E16C4" w:rsidRPr="00ED0165" w14:paraId="61BCA475" w14:textId="77777777" w:rsidTr="00EE0593">
        <w:trPr>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2DF5C"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Increase the proportion of research rated as world-class or internationally excellent in key areas of strength</w:t>
            </w:r>
          </w:p>
          <w:p w14:paraId="17AD93B2" w14:textId="77777777" w:rsidR="005E16C4" w:rsidRPr="00ED0165" w:rsidRDefault="005E16C4" w:rsidP="00732F94">
            <w:pPr>
              <w:pStyle w:val="BodyA"/>
              <w:rPr>
                <w:rFonts w:ascii="Calibri" w:hAnsi="Calibri"/>
                <w:b w:val="0"/>
                <w:color w:val="595959" w:themeColor="text1" w:themeTint="A6"/>
                <w:sz w:val="20"/>
                <w:szCs w:val="20"/>
                <w:lang w:val="en-GB"/>
              </w:rPr>
            </w:pPr>
          </w:p>
          <w:p w14:paraId="3CCA37ED" w14:textId="77777777" w:rsidR="005E16C4" w:rsidRPr="00ED0165" w:rsidRDefault="005E16C4" w:rsidP="007C64AD">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Outcome: 25% academic staff at 3*REF 2020</w:t>
            </w:r>
          </w:p>
          <w:p w14:paraId="0DE4B5B7" w14:textId="77777777" w:rsidR="005E16C4" w:rsidRPr="00ED0165" w:rsidRDefault="005E16C4" w:rsidP="00732F94">
            <w:pPr>
              <w:pStyle w:val="BodyA"/>
              <w:rPr>
                <w:rFonts w:ascii="Calibri" w:hAnsi="Calibri"/>
                <w:b w:val="0"/>
                <w:color w:val="595959" w:themeColor="text1" w:themeTint="A6"/>
                <w:sz w:val="20"/>
                <w:szCs w:val="20"/>
                <w:lang w:val="en-GB"/>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ABBFBC" w14:textId="77777777" w:rsidR="005E16C4" w:rsidRPr="00ED0165"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Research Strategy 2020</w:t>
            </w:r>
          </w:p>
          <w:p w14:paraId="66204FF1" w14:textId="77777777" w:rsidR="005E16C4" w:rsidRPr="00ED0165"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p>
          <w:p w14:paraId="2DBF0D7D" w14:textId="77777777" w:rsidR="005E16C4" w:rsidRPr="00ED0165"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p>
          <w:p w14:paraId="6B62F1B3" w14:textId="77777777" w:rsidR="005E16C4" w:rsidRPr="00ED0165"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1E60A9" w14:textId="77777777" w:rsidR="005E16C4" w:rsidRPr="00ED0165" w:rsidRDefault="00D01730" w:rsidP="00D01730">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Librarian support for the PURE Repository</w:t>
            </w:r>
            <w:r w:rsidR="00B62566" w:rsidRPr="00ED0165">
              <w:rPr>
                <w:rFonts w:ascii="Calibri" w:hAnsi="Calibri"/>
                <w:i/>
                <w:color w:val="595959" w:themeColor="text1" w:themeTint="A6"/>
                <w:sz w:val="20"/>
                <w:szCs w:val="20"/>
                <w:lang w:val="en-GB"/>
              </w:rPr>
              <w:t>,</w:t>
            </w:r>
            <w:r w:rsidRPr="00ED0165">
              <w:rPr>
                <w:rFonts w:ascii="Calibri" w:hAnsi="Calibri"/>
                <w:i/>
                <w:color w:val="595959" w:themeColor="text1" w:themeTint="A6"/>
                <w:sz w:val="20"/>
                <w:szCs w:val="20"/>
                <w:lang w:val="en-GB"/>
              </w:rPr>
              <w:t xml:space="preserve"> </w:t>
            </w:r>
            <w:proofErr w:type="spellStart"/>
            <w:r w:rsidRPr="00ED0165">
              <w:rPr>
                <w:rFonts w:ascii="Calibri" w:hAnsi="Calibri"/>
                <w:i/>
                <w:color w:val="595959" w:themeColor="text1" w:themeTint="A6"/>
                <w:sz w:val="20"/>
                <w:szCs w:val="20"/>
                <w:lang w:val="en-GB"/>
              </w:rPr>
              <w:t>Research@GCU</w:t>
            </w:r>
            <w:proofErr w:type="spellEnd"/>
            <w:r w:rsidRPr="00ED0165">
              <w:rPr>
                <w:rFonts w:ascii="Calibri" w:hAnsi="Calibri"/>
                <w:i/>
                <w:color w:val="595959" w:themeColor="text1" w:themeTint="A6"/>
                <w:sz w:val="20"/>
                <w:szCs w:val="20"/>
                <w:lang w:val="en-GB"/>
              </w:rPr>
              <w:t xml:space="preserve"> (validation, advocacy, advice on Open Access publishing)</w:t>
            </w:r>
          </w:p>
          <w:p w14:paraId="02F2C34E" w14:textId="77777777" w:rsidR="00D01730" w:rsidRPr="00ED0165" w:rsidRDefault="00D01730" w:rsidP="00D01730">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p>
          <w:p w14:paraId="03E1AF3A" w14:textId="77777777" w:rsidR="00D01730" w:rsidRPr="00ED0165" w:rsidRDefault="00D01730" w:rsidP="00D01730">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Libr</w:t>
            </w:r>
            <w:r w:rsidR="00B62566" w:rsidRPr="00ED0165">
              <w:rPr>
                <w:rFonts w:ascii="Calibri" w:hAnsi="Calibri"/>
                <w:i/>
                <w:color w:val="595959" w:themeColor="text1" w:themeTint="A6"/>
                <w:sz w:val="20"/>
                <w:szCs w:val="20"/>
                <w:lang w:val="en-GB"/>
              </w:rPr>
              <w:t>arian support for researchers (i</w:t>
            </w:r>
            <w:r w:rsidRPr="00ED0165">
              <w:rPr>
                <w:rFonts w:ascii="Calibri" w:hAnsi="Calibri"/>
                <w:i/>
                <w:color w:val="595959" w:themeColor="text1" w:themeTint="A6"/>
                <w:sz w:val="20"/>
                <w:szCs w:val="20"/>
                <w:lang w:val="en-GB"/>
              </w:rPr>
              <w:t xml:space="preserve">nduction, enquiries, appointments) </w:t>
            </w:r>
          </w:p>
          <w:p w14:paraId="680A4E5D" w14:textId="77777777" w:rsidR="00DF1AEA" w:rsidRPr="00ED0165" w:rsidRDefault="00DF1AEA" w:rsidP="00D01730">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p>
        </w:tc>
      </w:tr>
      <w:tr w:rsidR="005E16C4" w:rsidRPr="00ED0165" w14:paraId="33894063" w14:textId="77777777" w:rsidTr="00EE059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B612BD"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Double income from commercial activities and knowledge exchange</w:t>
            </w:r>
          </w:p>
          <w:p w14:paraId="19219836" w14:textId="77777777" w:rsidR="005E16C4" w:rsidRPr="00ED0165" w:rsidRDefault="005E16C4" w:rsidP="00732F94">
            <w:pPr>
              <w:pStyle w:val="BodyA"/>
              <w:rPr>
                <w:rFonts w:ascii="Calibri" w:hAnsi="Calibri"/>
                <w:b w:val="0"/>
                <w:color w:val="595959" w:themeColor="text1" w:themeTint="A6"/>
                <w:sz w:val="20"/>
                <w:szCs w:val="20"/>
                <w:lang w:val="en-GB"/>
              </w:rPr>
            </w:pPr>
          </w:p>
          <w:p w14:paraId="29C97194"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(Baseline and outcome tbc)</w:t>
            </w:r>
          </w:p>
          <w:p w14:paraId="296FEF7D" w14:textId="77777777" w:rsidR="005E16C4" w:rsidRPr="00ED0165" w:rsidRDefault="005E16C4" w:rsidP="00732F94">
            <w:pPr>
              <w:pStyle w:val="BodyA"/>
              <w:rPr>
                <w:rFonts w:ascii="Calibri" w:hAnsi="Calibri"/>
                <w:b w:val="0"/>
                <w:color w:val="595959" w:themeColor="text1" w:themeTint="A6"/>
                <w:sz w:val="20"/>
                <w:szCs w:val="20"/>
                <w:lang w:val="en-GB"/>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DD2246" w14:textId="77777777" w:rsidR="005E16C4" w:rsidRPr="00ED0165" w:rsidRDefault="005E16C4" w:rsidP="00163859">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Business, Innovation &amp;</w:t>
            </w:r>
            <w:r w:rsidR="00B62566" w:rsidRPr="00ED0165">
              <w:rPr>
                <w:rFonts w:ascii="Calibri" w:hAnsi="Calibri"/>
                <w:i/>
                <w:color w:val="595959" w:themeColor="text1" w:themeTint="A6"/>
                <w:sz w:val="20"/>
                <w:szCs w:val="20"/>
                <w:lang w:val="en-GB"/>
              </w:rPr>
              <w:t xml:space="preserve"> Enterprise Strategy </w:t>
            </w:r>
            <w:r w:rsidRPr="00ED0165">
              <w:rPr>
                <w:rFonts w:ascii="Calibri" w:hAnsi="Calibri"/>
                <w:i/>
                <w:color w:val="595959" w:themeColor="text1" w:themeTint="A6"/>
                <w:sz w:val="20"/>
                <w:szCs w:val="20"/>
                <w:lang w:val="en-GB"/>
              </w:rPr>
              <w:t>2020</w:t>
            </w:r>
          </w:p>
          <w:p w14:paraId="32907157" w14:textId="77777777" w:rsidR="005E16C4" w:rsidRPr="00ED0165" w:rsidRDefault="005E16C4" w:rsidP="005E16C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SFC Outcome Agreement </w:t>
            </w: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71C641" w14:textId="77777777" w:rsidR="005E16C4" w:rsidRPr="00ED0165" w:rsidRDefault="001E19E6"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Provision of library resources and librarian support</w:t>
            </w:r>
          </w:p>
        </w:tc>
      </w:tr>
    </w:tbl>
    <w:p w14:paraId="7194DBDC" w14:textId="77777777" w:rsidR="00DF1AEA" w:rsidRPr="00ED0165" w:rsidRDefault="00DF1AEA">
      <w:r w:rsidRPr="00ED0165">
        <w:rPr>
          <w:b/>
          <w:bCs/>
        </w:rPr>
        <w:br w:type="page"/>
      </w:r>
    </w:p>
    <w:tbl>
      <w:tblPr>
        <w:tblStyle w:val="LightList-Accent1"/>
        <w:tblW w:w="15614" w:type="dxa"/>
        <w:tblLook w:val="04A0" w:firstRow="1" w:lastRow="0" w:firstColumn="1" w:lastColumn="0" w:noHBand="0" w:noVBand="1"/>
      </w:tblPr>
      <w:tblGrid>
        <w:gridCol w:w="5637"/>
        <w:gridCol w:w="4252"/>
        <w:gridCol w:w="5725"/>
      </w:tblGrid>
      <w:tr w:rsidR="00EE0593" w:rsidRPr="00EE0593" w14:paraId="396D0D8B" w14:textId="77777777" w:rsidTr="0084419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D90A23" w14:textId="77777777" w:rsidR="00DF1AEA" w:rsidRPr="00EE0593" w:rsidRDefault="00DF1AEA" w:rsidP="0084419C">
            <w:pPr>
              <w:pStyle w:val="BodyA"/>
              <w:rPr>
                <w:rFonts w:ascii="Calibri" w:hAnsi="Calibri" w:cs="Calibri"/>
                <w:color w:val="auto"/>
                <w:lang w:val="en-GB"/>
              </w:rPr>
            </w:pPr>
            <w:r w:rsidRPr="00EE0593">
              <w:rPr>
                <w:rFonts w:ascii="Calibri" w:hAnsi="Calibri" w:cs="Calibri"/>
                <w:color w:val="auto"/>
                <w:lang w:val="en-GB"/>
              </w:rPr>
              <w:lastRenderedPageBreak/>
              <w:t>University Strategic Indicators and 2020 outcomes</w:t>
            </w:r>
          </w:p>
          <w:p w14:paraId="769D0D3C" w14:textId="77777777" w:rsidR="00DF1AEA" w:rsidRPr="00EE0593" w:rsidRDefault="00DF1AEA" w:rsidP="0084419C">
            <w:pPr>
              <w:pStyle w:val="BodyA"/>
              <w:rPr>
                <w:rFonts w:ascii="Calibri" w:hAnsi="Calibri" w:cs="Calibri"/>
                <w:color w:val="auto"/>
                <w:sz w:val="28"/>
                <w:szCs w:val="24"/>
                <w:lang w:val="en-GB"/>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811A51" w14:textId="77777777" w:rsidR="00DF1AEA" w:rsidRPr="00EE0593" w:rsidRDefault="00DF1AEA" w:rsidP="0084419C">
            <w:pPr>
              <w:pStyle w:val="BodyA"/>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4"/>
                <w:lang w:val="en-GB"/>
              </w:rPr>
            </w:pPr>
            <w:r w:rsidRPr="00EE0593">
              <w:rPr>
                <w:rFonts w:ascii="Calibri" w:hAnsi="Calibri" w:cs="Calibri"/>
                <w:color w:val="auto"/>
                <w:szCs w:val="24"/>
                <w:lang w:val="en-GB"/>
              </w:rPr>
              <w:t>Reference</w:t>
            </w: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2855FD" w14:textId="77777777" w:rsidR="00DF1AEA" w:rsidRPr="00EE0593" w:rsidRDefault="00DF1AEA" w:rsidP="0084419C">
            <w:pPr>
              <w:pStyle w:val="BodyA"/>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4"/>
                <w:lang w:val="en-GB"/>
              </w:rPr>
            </w:pPr>
            <w:r w:rsidRPr="00EE0593">
              <w:rPr>
                <w:rFonts w:ascii="Calibri" w:hAnsi="Calibri" w:cs="Calibri"/>
                <w:color w:val="auto"/>
                <w:szCs w:val="24"/>
                <w:lang w:val="en-GB"/>
              </w:rPr>
              <w:t>Departmental activities and indicators</w:t>
            </w:r>
          </w:p>
          <w:p w14:paraId="2BB288A2" w14:textId="77777777" w:rsidR="00DF1AEA" w:rsidRPr="00EE0593" w:rsidRDefault="00DF1AEA" w:rsidP="0084419C">
            <w:pPr>
              <w:pStyle w:val="BodyA"/>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4"/>
                <w:lang w:val="en-GB"/>
              </w:rPr>
            </w:pPr>
            <w:r w:rsidRPr="00EE0593">
              <w:rPr>
                <w:rFonts w:ascii="Calibri" w:hAnsi="Calibri" w:cs="Calibri"/>
                <w:color w:val="auto"/>
                <w:szCs w:val="24"/>
                <w:lang w:val="en-GB"/>
              </w:rPr>
              <w:t>(</w:t>
            </w:r>
            <w:proofErr w:type="gramStart"/>
            <w:r w:rsidRPr="00EE0593">
              <w:rPr>
                <w:rFonts w:ascii="Calibri" w:hAnsi="Calibri" w:cs="Calibri"/>
                <w:color w:val="auto"/>
                <w:szCs w:val="24"/>
                <w:lang w:val="en-GB"/>
              </w:rPr>
              <w:t>link</w:t>
            </w:r>
            <w:proofErr w:type="gramEnd"/>
            <w:r w:rsidRPr="00EE0593">
              <w:rPr>
                <w:rFonts w:ascii="Calibri" w:hAnsi="Calibri" w:cs="Calibri"/>
                <w:color w:val="auto"/>
                <w:szCs w:val="24"/>
                <w:lang w:val="en-GB"/>
              </w:rPr>
              <w:t xml:space="preserve"> to supporting strategies where appropriate)</w:t>
            </w:r>
          </w:p>
        </w:tc>
      </w:tr>
      <w:tr w:rsidR="005E16C4" w:rsidRPr="00ED0165" w14:paraId="10DFAE60" w14:textId="77777777" w:rsidTr="009D7C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C75CD7" w14:textId="77777777" w:rsidR="005E16C4" w:rsidRPr="00ED0165" w:rsidRDefault="005E16C4" w:rsidP="00732F94">
            <w:pPr>
              <w:pStyle w:val="BodyA"/>
              <w:rPr>
                <w:rFonts w:ascii="Calibri" w:hAnsi="Calibri"/>
                <w:b w:val="0"/>
                <w:bCs w:val="0"/>
                <w:color w:val="595959" w:themeColor="text1" w:themeTint="A6"/>
                <w:sz w:val="20"/>
                <w:szCs w:val="20"/>
                <w:lang w:val="en-GB"/>
              </w:rPr>
            </w:pPr>
            <w:r w:rsidRPr="00ED0165">
              <w:rPr>
                <w:rFonts w:ascii="Calibri" w:hAnsi="Calibri"/>
                <w:b w:val="0"/>
                <w:color w:val="595959" w:themeColor="text1" w:themeTint="A6"/>
                <w:sz w:val="20"/>
                <w:szCs w:val="20"/>
                <w:lang w:val="en-GB"/>
              </w:rPr>
              <w:t>Diversify student population, growing the proportion of postgraduate and international students</w:t>
            </w:r>
          </w:p>
          <w:p w14:paraId="54CD245A" w14:textId="77777777" w:rsidR="005E16C4" w:rsidRPr="00ED0165" w:rsidRDefault="005E16C4" w:rsidP="00732F94">
            <w:pPr>
              <w:pStyle w:val="BodyA"/>
              <w:rPr>
                <w:rFonts w:ascii="Calibri" w:hAnsi="Calibri"/>
                <w:b w:val="0"/>
                <w:color w:val="595959" w:themeColor="text1" w:themeTint="A6"/>
                <w:sz w:val="20"/>
                <w:szCs w:val="20"/>
                <w:lang w:val="en-GB"/>
              </w:rPr>
            </w:pPr>
          </w:p>
          <w:p w14:paraId="5C4A7D9D"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Outcomes:</w:t>
            </w:r>
          </w:p>
          <w:p w14:paraId="1B14E61C" w14:textId="77777777" w:rsidR="005E16C4" w:rsidRPr="00ED0165" w:rsidRDefault="005E16C4" w:rsidP="007C64AD">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 xml:space="preserve">20% postgraduate  </w:t>
            </w:r>
          </w:p>
          <w:p w14:paraId="54BC1717" w14:textId="77777777" w:rsidR="005E16C4" w:rsidRPr="00ED0165" w:rsidRDefault="005E16C4" w:rsidP="007C64AD">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15% international in UK</w:t>
            </w:r>
          </w:p>
          <w:p w14:paraId="6BCC3A22"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+2,000 Transnational education students</w:t>
            </w: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866EBB" w14:textId="77777777" w:rsidR="005E16C4" w:rsidRPr="00ED0165"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Internationalisation Strategy </w:t>
            </w:r>
          </w:p>
          <w:p w14:paraId="72FEDD41" w14:textId="77777777" w:rsidR="005E16C4" w:rsidRPr="00ED0165"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Postgraduate offerings </w:t>
            </w:r>
          </w:p>
          <w:p w14:paraId="055D85E6" w14:textId="77777777" w:rsidR="005E16C4" w:rsidRPr="00ED0165"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Student recruitment activities</w:t>
            </w:r>
          </w:p>
          <w:p w14:paraId="15C80A04" w14:textId="77777777" w:rsidR="005E16C4" w:rsidRPr="00ED0165"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Digital Strategy 2020</w:t>
            </w: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3629E0" w14:textId="77777777" w:rsidR="005E16C4" w:rsidRPr="00ED0165" w:rsidRDefault="004140DD"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Implement and develop the </w:t>
            </w:r>
            <w:proofErr w:type="spellStart"/>
            <w:r w:rsidR="00DF1AEA" w:rsidRPr="00ED0165">
              <w:rPr>
                <w:rFonts w:ascii="Calibri" w:hAnsi="Calibri"/>
                <w:i/>
                <w:color w:val="595959" w:themeColor="text1" w:themeTint="A6"/>
                <w:sz w:val="20"/>
                <w:szCs w:val="20"/>
                <w:lang w:val="en-GB"/>
              </w:rPr>
              <w:t>ed</w:t>
            </w:r>
            <w:r w:rsidR="00EB189C" w:rsidRPr="00ED0165">
              <w:rPr>
                <w:rFonts w:ascii="Calibri" w:hAnsi="Calibri"/>
                <w:i/>
                <w:color w:val="595959" w:themeColor="text1" w:themeTint="A6"/>
                <w:sz w:val="20"/>
                <w:szCs w:val="20"/>
                <w:lang w:val="en-GB"/>
              </w:rPr>
              <w:t>Share</w:t>
            </w:r>
            <w:proofErr w:type="spellEnd"/>
            <w:r w:rsidRPr="00ED0165">
              <w:rPr>
                <w:rFonts w:ascii="Calibri" w:hAnsi="Calibri"/>
                <w:i/>
                <w:color w:val="595959" w:themeColor="text1" w:themeTint="A6"/>
                <w:sz w:val="20"/>
                <w:szCs w:val="20"/>
                <w:lang w:val="en-GB"/>
              </w:rPr>
              <w:t xml:space="preserve"> multimedia repository</w:t>
            </w:r>
          </w:p>
          <w:p w14:paraId="1231BE67" w14:textId="77777777" w:rsidR="00EB189C" w:rsidRPr="00ED0165" w:rsidRDefault="00EB189C"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p>
          <w:p w14:paraId="14AB4793" w14:textId="77777777" w:rsidR="00EB189C" w:rsidRPr="00ED0165" w:rsidRDefault="00EB189C"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Support </w:t>
            </w:r>
            <w:r w:rsidR="002703A7" w:rsidRPr="00ED0165">
              <w:rPr>
                <w:rFonts w:ascii="Calibri" w:hAnsi="Calibri"/>
                <w:i/>
                <w:color w:val="595959" w:themeColor="text1" w:themeTint="A6"/>
                <w:sz w:val="20"/>
                <w:szCs w:val="20"/>
                <w:lang w:val="en-GB"/>
              </w:rPr>
              <w:t>for</w:t>
            </w:r>
            <w:r w:rsidR="000E1970" w:rsidRPr="00ED0165">
              <w:rPr>
                <w:rFonts w:ascii="Calibri" w:hAnsi="Calibri"/>
                <w:i/>
                <w:color w:val="595959" w:themeColor="text1" w:themeTint="A6"/>
                <w:sz w:val="20"/>
                <w:szCs w:val="20"/>
                <w:lang w:val="en-GB"/>
              </w:rPr>
              <w:t xml:space="preserve"> researchers </w:t>
            </w:r>
            <w:r w:rsidRPr="00ED0165">
              <w:rPr>
                <w:rFonts w:ascii="Calibri" w:hAnsi="Calibri"/>
                <w:i/>
                <w:color w:val="595959" w:themeColor="text1" w:themeTint="A6"/>
                <w:sz w:val="20"/>
                <w:szCs w:val="20"/>
                <w:lang w:val="en-GB"/>
              </w:rPr>
              <w:t>at all levels</w:t>
            </w:r>
          </w:p>
          <w:p w14:paraId="36FEB5B0" w14:textId="77777777" w:rsidR="00EB189C" w:rsidRPr="00ED0165" w:rsidRDefault="00EB189C"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p>
          <w:p w14:paraId="03D4DFED" w14:textId="77777777" w:rsidR="00EB189C" w:rsidRPr="00ED0165" w:rsidRDefault="00EB189C"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Support for distance learners</w:t>
            </w:r>
          </w:p>
          <w:p w14:paraId="30D7AA69" w14:textId="77777777" w:rsidR="001E19E6" w:rsidRPr="00ED0165" w:rsidRDefault="001E19E6"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p>
          <w:p w14:paraId="0A55A45C" w14:textId="77777777" w:rsidR="001E19E6" w:rsidRPr="00ED0165" w:rsidRDefault="001E19E6"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Support for library services in GCU London and New York</w:t>
            </w:r>
          </w:p>
          <w:p w14:paraId="7196D064" w14:textId="77777777" w:rsidR="000E1970" w:rsidRPr="00ED0165" w:rsidRDefault="000E1970"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p>
          <w:p w14:paraId="13025D18" w14:textId="77777777" w:rsidR="000E1970" w:rsidRPr="00ED0165" w:rsidRDefault="000E1970"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Support for TNE and work-based learning</w:t>
            </w:r>
          </w:p>
          <w:p w14:paraId="34FF1C98" w14:textId="77777777" w:rsidR="00DF1AEA" w:rsidRPr="00ED0165" w:rsidRDefault="00DF1AEA"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p>
        </w:tc>
      </w:tr>
      <w:tr w:rsidR="005E16C4" w:rsidRPr="00ED0165" w14:paraId="27995B96" w14:textId="77777777" w:rsidTr="009D7C83">
        <w:trPr>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05DA6A" w14:textId="77777777" w:rsidR="005E16C4" w:rsidRPr="00ED0165" w:rsidRDefault="005E16C4" w:rsidP="007C64AD">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Enhance staff engagement and grow the proportion of academic staff holding doctoral and postgraduate qualifications</w:t>
            </w:r>
          </w:p>
          <w:p w14:paraId="6D072C0D" w14:textId="77777777" w:rsidR="009D7C83" w:rsidRPr="00ED0165" w:rsidRDefault="009D7C83" w:rsidP="007C64AD">
            <w:pPr>
              <w:pStyle w:val="BodyA"/>
              <w:rPr>
                <w:rFonts w:ascii="Calibri" w:hAnsi="Calibri"/>
                <w:b w:val="0"/>
                <w:color w:val="595959" w:themeColor="text1" w:themeTint="A6"/>
                <w:sz w:val="20"/>
                <w:szCs w:val="20"/>
                <w:lang w:val="en-GB"/>
              </w:rPr>
            </w:pPr>
          </w:p>
          <w:p w14:paraId="06CD6A1A" w14:textId="77777777" w:rsidR="005E16C4" w:rsidRPr="00ED0165" w:rsidRDefault="005E16C4" w:rsidP="007C64AD">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Outcomes:</w:t>
            </w:r>
          </w:p>
          <w:p w14:paraId="4A03A8CC" w14:textId="77777777" w:rsidR="005E16C4" w:rsidRPr="00ED0165" w:rsidRDefault="005E16C4" w:rsidP="007C64AD">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80% staff engagement</w:t>
            </w:r>
          </w:p>
          <w:p w14:paraId="44F10156" w14:textId="77777777" w:rsidR="005E16C4" w:rsidRPr="00ED0165" w:rsidRDefault="005E16C4" w:rsidP="007C64AD">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50% doctorate qualifications</w:t>
            </w:r>
          </w:p>
          <w:p w14:paraId="383523BF" w14:textId="77777777" w:rsidR="005E16C4" w:rsidRPr="00ED0165" w:rsidRDefault="005E16C4" w:rsidP="007C64AD">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80% postgraduate qualifications</w:t>
            </w:r>
          </w:p>
          <w:p w14:paraId="48A21919" w14:textId="77777777" w:rsidR="005E16C4" w:rsidRPr="00ED0165" w:rsidRDefault="005E16C4" w:rsidP="00732F94">
            <w:pPr>
              <w:pStyle w:val="BodyA"/>
              <w:rPr>
                <w:rFonts w:ascii="Calibri" w:hAnsi="Calibri"/>
                <w:b w:val="0"/>
                <w:color w:val="595959" w:themeColor="text1" w:themeTint="A6"/>
                <w:sz w:val="20"/>
                <w:szCs w:val="20"/>
                <w:lang w:val="en-GB"/>
              </w:rPr>
            </w:pP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2500C2" w14:textId="77777777" w:rsidR="005E16C4" w:rsidRPr="00ED0165"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Strategy for Learning 2020</w:t>
            </w:r>
          </w:p>
          <w:p w14:paraId="5FAB4316" w14:textId="77777777" w:rsidR="005E16C4" w:rsidRPr="00ED0165"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Research Strategy 2020</w:t>
            </w:r>
          </w:p>
          <w:p w14:paraId="0678CB22" w14:textId="77777777" w:rsidR="005E16C4" w:rsidRPr="00ED0165"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People Strategy </w:t>
            </w:r>
          </w:p>
          <w:p w14:paraId="4DF3A171" w14:textId="77777777" w:rsidR="005E16C4" w:rsidRPr="00ED0165" w:rsidRDefault="005E16C4" w:rsidP="00732F94">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Staffing profile, staff survey</w:t>
            </w: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739D86" w14:textId="77777777" w:rsidR="005E16C4" w:rsidRPr="00ED0165" w:rsidRDefault="006F483B" w:rsidP="006F483B">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1 member of staff undertaking study and research for Professional Doctorate</w:t>
            </w:r>
          </w:p>
          <w:p w14:paraId="6BD18F9B" w14:textId="77777777" w:rsidR="006F483B" w:rsidRPr="00ED0165" w:rsidRDefault="006F483B" w:rsidP="006F483B">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p>
          <w:p w14:paraId="050BED4B" w14:textId="77777777" w:rsidR="006F483B" w:rsidRPr="00ED0165" w:rsidRDefault="006F483B" w:rsidP="006F483B">
            <w:pPr>
              <w:pStyle w:val="BodyA"/>
              <w:cnfStyle w:val="000000000000" w:firstRow="0" w:lastRow="0" w:firstColumn="0" w:lastColumn="0" w:oddVBand="0" w:evenVBand="0" w:oddHBand="0"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Staff survey action plan</w:t>
            </w:r>
          </w:p>
        </w:tc>
      </w:tr>
      <w:tr w:rsidR="005E16C4" w:rsidRPr="00ED0165" w14:paraId="52E86384" w14:textId="77777777" w:rsidTr="009D7C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65039C"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Ensure financial sustainability</w:t>
            </w:r>
          </w:p>
          <w:p w14:paraId="238601FE" w14:textId="77777777" w:rsidR="005E16C4" w:rsidRPr="00ED0165" w:rsidRDefault="005E16C4" w:rsidP="00732F94">
            <w:pPr>
              <w:pStyle w:val="BodyA"/>
              <w:rPr>
                <w:rFonts w:ascii="Calibri" w:hAnsi="Calibri"/>
                <w:b w:val="0"/>
                <w:color w:val="595959" w:themeColor="text1" w:themeTint="A6"/>
                <w:sz w:val="20"/>
                <w:szCs w:val="20"/>
                <w:lang w:val="en-GB"/>
              </w:rPr>
            </w:pPr>
          </w:p>
          <w:p w14:paraId="7BC85433" w14:textId="77777777" w:rsidR="005E16C4" w:rsidRPr="00ED0165" w:rsidRDefault="005E16C4" w:rsidP="00732F94">
            <w:pPr>
              <w:pStyle w:val="BodyA"/>
              <w:rPr>
                <w:rFonts w:ascii="Calibri" w:hAnsi="Calibri"/>
                <w:b w:val="0"/>
                <w:color w:val="595959" w:themeColor="text1" w:themeTint="A6"/>
                <w:sz w:val="20"/>
                <w:szCs w:val="20"/>
                <w:lang w:val="en-GB"/>
              </w:rPr>
            </w:pPr>
            <w:r w:rsidRPr="00ED0165">
              <w:rPr>
                <w:rFonts w:ascii="Calibri" w:hAnsi="Calibri"/>
                <w:b w:val="0"/>
                <w:color w:val="595959" w:themeColor="text1" w:themeTint="A6"/>
                <w:sz w:val="20"/>
                <w:szCs w:val="20"/>
                <w:lang w:val="en-GB"/>
              </w:rPr>
              <w:t>Outcome: 3% surplus</w:t>
            </w:r>
          </w:p>
        </w:tc>
        <w:tc>
          <w:tcPr>
            <w:tcW w:w="42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8491A3" w14:textId="77777777" w:rsidR="005E16C4" w:rsidRPr="00ED0165"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Financial Strategy</w:t>
            </w:r>
          </w:p>
          <w:p w14:paraId="2C8564F3" w14:textId="77777777" w:rsidR="009D7C83" w:rsidRPr="00ED0165" w:rsidRDefault="009D7C83"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Management of cost base </w:t>
            </w:r>
          </w:p>
          <w:p w14:paraId="67E833A9" w14:textId="77777777" w:rsidR="005E16C4" w:rsidRPr="00ED0165"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Income generation </w:t>
            </w:r>
          </w:p>
          <w:p w14:paraId="0F3CABC7" w14:textId="77777777" w:rsidR="005E16C4" w:rsidRPr="00ED0165" w:rsidRDefault="005E16C4"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p>
        </w:tc>
        <w:tc>
          <w:tcPr>
            <w:tcW w:w="57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9242C8" w14:textId="77777777" w:rsidR="005E16C4" w:rsidRPr="00ED0165" w:rsidRDefault="00AC548B"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Deliver services within budget</w:t>
            </w:r>
          </w:p>
          <w:p w14:paraId="3576815A" w14:textId="77777777" w:rsidR="00AC548B" w:rsidRPr="00ED0165" w:rsidRDefault="00AC548B" w:rsidP="00732F94">
            <w:pPr>
              <w:pStyle w:val="BodyA"/>
              <w:cnfStyle w:val="000000100000" w:firstRow="0" w:lastRow="0" w:firstColumn="0" w:lastColumn="0" w:oddVBand="0" w:evenVBand="0" w:oddHBand="1" w:evenHBand="0" w:firstRowFirstColumn="0" w:firstRowLastColumn="0" w:lastRowFirstColumn="0" w:lastRowLastColumn="0"/>
              <w:rPr>
                <w:rFonts w:ascii="Calibri" w:hAnsi="Calibri"/>
                <w:i/>
                <w:color w:val="595959" w:themeColor="text1" w:themeTint="A6"/>
                <w:sz w:val="20"/>
                <w:szCs w:val="20"/>
                <w:lang w:val="en-GB"/>
              </w:rPr>
            </w:pPr>
            <w:r w:rsidRPr="00ED0165">
              <w:rPr>
                <w:rFonts w:ascii="Calibri" w:hAnsi="Calibri"/>
                <w:i/>
                <w:color w:val="595959" w:themeColor="text1" w:themeTint="A6"/>
                <w:sz w:val="20"/>
                <w:szCs w:val="20"/>
                <w:lang w:val="en-GB"/>
              </w:rPr>
              <w:t xml:space="preserve">Participate in Scotland and UK wide </w:t>
            </w:r>
            <w:proofErr w:type="spellStart"/>
            <w:r w:rsidRPr="00ED0165">
              <w:rPr>
                <w:rFonts w:ascii="Calibri" w:hAnsi="Calibri"/>
                <w:i/>
                <w:color w:val="595959" w:themeColor="text1" w:themeTint="A6"/>
                <w:sz w:val="20"/>
                <w:szCs w:val="20"/>
                <w:lang w:val="en-GB"/>
              </w:rPr>
              <w:t>consortial</w:t>
            </w:r>
            <w:proofErr w:type="spellEnd"/>
            <w:r w:rsidRPr="00ED0165">
              <w:rPr>
                <w:rFonts w:ascii="Calibri" w:hAnsi="Calibri"/>
                <w:i/>
                <w:color w:val="595959" w:themeColor="text1" w:themeTint="A6"/>
                <w:sz w:val="20"/>
                <w:szCs w:val="20"/>
                <w:lang w:val="en-GB"/>
              </w:rPr>
              <w:t xml:space="preserve"> purchasing</w:t>
            </w:r>
          </w:p>
        </w:tc>
      </w:tr>
    </w:tbl>
    <w:p w14:paraId="5B08B5D1" w14:textId="77777777" w:rsidR="00901617" w:rsidRPr="00ED0165" w:rsidRDefault="00901617" w:rsidP="00844CFA">
      <w:pPr>
        <w:rPr>
          <w:rFonts w:asciiTheme="minorHAnsi" w:hAnsiTheme="minorHAnsi" w:cstheme="minorHAnsi"/>
          <w:sz w:val="20"/>
          <w:szCs w:val="20"/>
        </w:rPr>
      </w:pPr>
    </w:p>
    <w:sectPr w:rsidR="00901617" w:rsidRPr="00ED0165" w:rsidSect="00732F9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3CD"/>
    <w:multiLevelType w:val="hybridMultilevel"/>
    <w:tmpl w:val="BDBC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077B6"/>
    <w:multiLevelType w:val="hybridMultilevel"/>
    <w:tmpl w:val="9834B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073EF"/>
    <w:multiLevelType w:val="hybridMultilevel"/>
    <w:tmpl w:val="D4427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109F6"/>
    <w:multiLevelType w:val="hybridMultilevel"/>
    <w:tmpl w:val="8EBC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47BC0"/>
    <w:multiLevelType w:val="hybridMultilevel"/>
    <w:tmpl w:val="7C52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66CED"/>
    <w:multiLevelType w:val="hybridMultilevel"/>
    <w:tmpl w:val="17F2F8EC"/>
    <w:lvl w:ilvl="0" w:tplc="44D2982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1C0E12"/>
    <w:multiLevelType w:val="hybridMultilevel"/>
    <w:tmpl w:val="03AC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6127F7"/>
    <w:multiLevelType w:val="hybridMultilevel"/>
    <w:tmpl w:val="B6E8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650895"/>
    <w:multiLevelType w:val="hybridMultilevel"/>
    <w:tmpl w:val="B92E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810894">
    <w:abstractNumId w:val="1"/>
  </w:num>
  <w:num w:numId="2" w16cid:durableId="513345247">
    <w:abstractNumId w:val="2"/>
  </w:num>
  <w:num w:numId="3" w16cid:durableId="2055421323">
    <w:abstractNumId w:val="5"/>
  </w:num>
  <w:num w:numId="4" w16cid:durableId="1011178119">
    <w:abstractNumId w:val="8"/>
  </w:num>
  <w:num w:numId="5" w16cid:durableId="1263874218">
    <w:abstractNumId w:val="7"/>
  </w:num>
  <w:num w:numId="6" w16cid:durableId="675107819">
    <w:abstractNumId w:val="4"/>
  </w:num>
  <w:num w:numId="7" w16cid:durableId="926772970">
    <w:abstractNumId w:val="0"/>
  </w:num>
  <w:num w:numId="8" w16cid:durableId="838034178">
    <w:abstractNumId w:val="6"/>
  </w:num>
  <w:num w:numId="9" w16cid:durableId="1630474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CF"/>
    <w:rsid w:val="000028EE"/>
    <w:rsid w:val="000128C4"/>
    <w:rsid w:val="00013026"/>
    <w:rsid w:val="00091FFC"/>
    <w:rsid w:val="000B4937"/>
    <w:rsid w:val="000E0985"/>
    <w:rsid w:val="000E1970"/>
    <w:rsid w:val="000E34E5"/>
    <w:rsid w:val="00144BCF"/>
    <w:rsid w:val="00152819"/>
    <w:rsid w:val="00153338"/>
    <w:rsid w:val="00163859"/>
    <w:rsid w:val="00182C7F"/>
    <w:rsid w:val="001B5050"/>
    <w:rsid w:val="001E19E6"/>
    <w:rsid w:val="00215392"/>
    <w:rsid w:val="00220D79"/>
    <w:rsid w:val="002703A7"/>
    <w:rsid w:val="002B1BA4"/>
    <w:rsid w:val="002C28CC"/>
    <w:rsid w:val="002E37EF"/>
    <w:rsid w:val="002E4FDE"/>
    <w:rsid w:val="00347DE6"/>
    <w:rsid w:val="00363ED6"/>
    <w:rsid w:val="003724AB"/>
    <w:rsid w:val="003813DA"/>
    <w:rsid w:val="0039367B"/>
    <w:rsid w:val="00397817"/>
    <w:rsid w:val="0040570B"/>
    <w:rsid w:val="004140DD"/>
    <w:rsid w:val="0041517E"/>
    <w:rsid w:val="00434945"/>
    <w:rsid w:val="00444915"/>
    <w:rsid w:val="00460742"/>
    <w:rsid w:val="004873B5"/>
    <w:rsid w:val="004B638F"/>
    <w:rsid w:val="004C4994"/>
    <w:rsid w:val="004F4A76"/>
    <w:rsid w:val="005012FA"/>
    <w:rsid w:val="005332AC"/>
    <w:rsid w:val="00562A2B"/>
    <w:rsid w:val="00574B18"/>
    <w:rsid w:val="005E16C4"/>
    <w:rsid w:val="005E322D"/>
    <w:rsid w:val="00614527"/>
    <w:rsid w:val="00654C59"/>
    <w:rsid w:val="00663233"/>
    <w:rsid w:val="00685FB2"/>
    <w:rsid w:val="00693962"/>
    <w:rsid w:val="006C2904"/>
    <w:rsid w:val="006E79C8"/>
    <w:rsid w:val="006F483B"/>
    <w:rsid w:val="00732F94"/>
    <w:rsid w:val="00746F8B"/>
    <w:rsid w:val="00761048"/>
    <w:rsid w:val="00764823"/>
    <w:rsid w:val="007C4FA5"/>
    <w:rsid w:val="007C64AD"/>
    <w:rsid w:val="007C6E05"/>
    <w:rsid w:val="007E33CA"/>
    <w:rsid w:val="00844CFA"/>
    <w:rsid w:val="008765C3"/>
    <w:rsid w:val="008D0304"/>
    <w:rsid w:val="00901617"/>
    <w:rsid w:val="0091307B"/>
    <w:rsid w:val="009270B4"/>
    <w:rsid w:val="00960154"/>
    <w:rsid w:val="00972F85"/>
    <w:rsid w:val="009B37FF"/>
    <w:rsid w:val="009D112B"/>
    <w:rsid w:val="009D7C83"/>
    <w:rsid w:val="009F7BC8"/>
    <w:rsid w:val="00A005D3"/>
    <w:rsid w:val="00A22047"/>
    <w:rsid w:val="00A22584"/>
    <w:rsid w:val="00A61532"/>
    <w:rsid w:val="00A640AF"/>
    <w:rsid w:val="00A67D59"/>
    <w:rsid w:val="00AB416A"/>
    <w:rsid w:val="00AC548B"/>
    <w:rsid w:val="00AC663B"/>
    <w:rsid w:val="00AC76D8"/>
    <w:rsid w:val="00B0082D"/>
    <w:rsid w:val="00B0410F"/>
    <w:rsid w:val="00B11CF3"/>
    <w:rsid w:val="00B62566"/>
    <w:rsid w:val="00B9368A"/>
    <w:rsid w:val="00BD5D6B"/>
    <w:rsid w:val="00BE6D39"/>
    <w:rsid w:val="00C27B71"/>
    <w:rsid w:val="00C3793D"/>
    <w:rsid w:val="00C42C97"/>
    <w:rsid w:val="00C77DC0"/>
    <w:rsid w:val="00CE5051"/>
    <w:rsid w:val="00D01730"/>
    <w:rsid w:val="00D223DF"/>
    <w:rsid w:val="00D271BE"/>
    <w:rsid w:val="00D611B6"/>
    <w:rsid w:val="00D717C2"/>
    <w:rsid w:val="00D86A7C"/>
    <w:rsid w:val="00DA16CB"/>
    <w:rsid w:val="00DC28D9"/>
    <w:rsid w:val="00DD60D6"/>
    <w:rsid w:val="00DF1AEA"/>
    <w:rsid w:val="00E002C2"/>
    <w:rsid w:val="00E01EC4"/>
    <w:rsid w:val="00E50835"/>
    <w:rsid w:val="00EB189C"/>
    <w:rsid w:val="00ED0165"/>
    <w:rsid w:val="00EE0593"/>
    <w:rsid w:val="00FA74D2"/>
    <w:rsid w:val="00FF1154"/>
    <w:rsid w:val="083FF3B6"/>
    <w:rsid w:val="405D0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3DAA"/>
  <w15:docId w15:val="{486C0A55-57CC-476D-A93D-74D9E197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1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D01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01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030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617"/>
    <w:rPr>
      <w:rFonts w:ascii="Tahoma" w:hAnsi="Tahoma" w:cs="Tahoma"/>
      <w:sz w:val="16"/>
      <w:szCs w:val="16"/>
    </w:rPr>
  </w:style>
  <w:style w:type="character" w:customStyle="1" w:styleId="BalloonTextChar">
    <w:name w:val="Balloon Text Char"/>
    <w:basedOn w:val="DefaultParagraphFont"/>
    <w:link w:val="BalloonText"/>
    <w:uiPriority w:val="99"/>
    <w:semiHidden/>
    <w:rsid w:val="00901617"/>
    <w:rPr>
      <w:rFonts w:ascii="Tahoma" w:eastAsia="Times New Roman" w:hAnsi="Tahoma" w:cs="Tahoma"/>
      <w:sz w:val="16"/>
      <w:szCs w:val="16"/>
      <w:lang w:eastAsia="en-GB"/>
    </w:rPr>
  </w:style>
  <w:style w:type="paragraph" w:styleId="ListParagraph">
    <w:name w:val="List Paragraph"/>
    <w:basedOn w:val="Normal"/>
    <w:uiPriority w:val="34"/>
    <w:qFormat/>
    <w:rsid w:val="00901617"/>
    <w:pPr>
      <w:ind w:left="720"/>
      <w:contextualSpacing/>
    </w:pPr>
  </w:style>
  <w:style w:type="table" w:styleId="TableGrid">
    <w:name w:val="Table Grid"/>
    <w:basedOn w:val="TableNormal"/>
    <w:uiPriority w:val="59"/>
    <w:rsid w:val="00901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732F94"/>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table" w:styleId="LightList-Accent1">
    <w:name w:val="Light List Accent 1"/>
    <w:basedOn w:val="TableNormal"/>
    <w:uiPriority w:val="61"/>
    <w:rsid w:val="007C64A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ED0165"/>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ED0165"/>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8D0304"/>
    <w:rPr>
      <w:rFonts w:asciiTheme="majorHAnsi" w:eastAsiaTheme="majorEastAsia" w:hAnsiTheme="majorHAnsi" w:cstheme="majorBidi"/>
      <w:color w:val="243F60" w:themeColor="accent1" w:themeShade="7F"/>
      <w:sz w:val="24"/>
      <w:szCs w:val="24"/>
      <w:lang w:eastAsia="en-GB"/>
    </w:rPr>
  </w:style>
  <w:style w:type="paragraph" w:styleId="Title">
    <w:name w:val="Title"/>
    <w:basedOn w:val="Normal"/>
    <w:next w:val="Normal"/>
    <w:link w:val="TitleChar"/>
    <w:uiPriority w:val="10"/>
    <w:qFormat/>
    <w:rsid w:val="00746F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8B"/>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33585">
      <w:bodyDiv w:val="1"/>
      <w:marLeft w:val="0"/>
      <w:marRight w:val="0"/>
      <w:marTop w:val="0"/>
      <w:marBottom w:val="0"/>
      <w:divBdr>
        <w:top w:val="none" w:sz="0" w:space="0" w:color="auto"/>
        <w:left w:val="none" w:sz="0" w:space="0" w:color="auto"/>
        <w:bottom w:val="none" w:sz="0" w:space="0" w:color="auto"/>
        <w:right w:val="none" w:sz="0" w:space="0" w:color="auto"/>
      </w:divBdr>
    </w:div>
    <w:div w:id="442110536">
      <w:bodyDiv w:val="1"/>
      <w:marLeft w:val="0"/>
      <w:marRight w:val="0"/>
      <w:marTop w:val="0"/>
      <w:marBottom w:val="0"/>
      <w:divBdr>
        <w:top w:val="none" w:sz="0" w:space="0" w:color="auto"/>
        <w:left w:val="none" w:sz="0" w:space="0" w:color="auto"/>
        <w:bottom w:val="none" w:sz="0" w:space="0" w:color="auto"/>
        <w:right w:val="none" w:sz="0" w:space="0" w:color="auto"/>
      </w:divBdr>
    </w:div>
    <w:div w:id="640038984">
      <w:bodyDiv w:val="1"/>
      <w:marLeft w:val="0"/>
      <w:marRight w:val="0"/>
      <w:marTop w:val="0"/>
      <w:marBottom w:val="0"/>
      <w:divBdr>
        <w:top w:val="none" w:sz="0" w:space="0" w:color="auto"/>
        <w:left w:val="none" w:sz="0" w:space="0" w:color="auto"/>
        <w:bottom w:val="none" w:sz="0" w:space="0" w:color="auto"/>
        <w:right w:val="none" w:sz="0" w:space="0" w:color="auto"/>
      </w:divBdr>
    </w:div>
    <w:div w:id="696394592">
      <w:bodyDiv w:val="1"/>
      <w:marLeft w:val="0"/>
      <w:marRight w:val="0"/>
      <w:marTop w:val="0"/>
      <w:marBottom w:val="0"/>
      <w:divBdr>
        <w:top w:val="none" w:sz="0" w:space="0" w:color="auto"/>
        <w:left w:val="none" w:sz="0" w:space="0" w:color="auto"/>
        <w:bottom w:val="none" w:sz="0" w:space="0" w:color="auto"/>
        <w:right w:val="none" w:sz="0" w:space="0" w:color="auto"/>
      </w:divBdr>
    </w:div>
    <w:div w:id="886641710">
      <w:bodyDiv w:val="1"/>
      <w:marLeft w:val="0"/>
      <w:marRight w:val="0"/>
      <w:marTop w:val="0"/>
      <w:marBottom w:val="0"/>
      <w:divBdr>
        <w:top w:val="none" w:sz="0" w:space="0" w:color="auto"/>
        <w:left w:val="none" w:sz="0" w:space="0" w:color="auto"/>
        <w:bottom w:val="none" w:sz="0" w:space="0" w:color="auto"/>
        <w:right w:val="none" w:sz="0" w:space="0" w:color="auto"/>
      </w:divBdr>
    </w:div>
    <w:div w:id="1448891307">
      <w:bodyDiv w:val="1"/>
      <w:marLeft w:val="0"/>
      <w:marRight w:val="0"/>
      <w:marTop w:val="0"/>
      <w:marBottom w:val="0"/>
      <w:divBdr>
        <w:top w:val="none" w:sz="0" w:space="0" w:color="auto"/>
        <w:left w:val="none" w:sz="0" w:space="0" w:color="auto"/>
        <w:bottom w:val="none" w:sz="0" w:space="0" w:color="auto"/>
        <w:right w:val="none" w:sz="0" w:space="0" w:color="auto"/>
      </w:divBdr>
    </w:div>
    <w:div w:id="1606187251">
      <w:bodyDiv w:val="1"/>
      <w:marLeft w:val="0"/>
      <w:marRight w:val="0"/>
      <w:marTop w:val="0"/>
      <w:marBottom w:val="0"/>
      <w:divBdr>
        <w:top w:val="none" w:sz="0" w:space="0" w:color="auto"/>
        <w:left w:val="none" w:sz="0" w:space="0" w:color="auto"/>
        <w:bottom w:val="none" w:sz="0" w:space="0" w:color="auto"/>
        <w:right w:val="none" w:sz="0" w:space="0" w:color="auto"/>
      </w:divBdr>
    </w:div>
    <w:div w:id="1704596080">
      <w:bodyDiv w:val="1"/>
      <w:marLeft w:val="0"/>
      <w:marRight w:val="0"/>
      <w:marTop w:val="0"/>
      <w:marBottom w:val="0"/>
      <w:divBdr>
        <w:top w:val="none" w:sz="0" w:space="0" w:color="auto"/>
        <w:left w:val="none" w:sz="0" w:space="0" w:color="auto"/>
        <w:bottom w:val="none" w:sz="0" w:space="0" w:color="auto"/>
        <w:right w:val="none" w:sz="0" w:space="0" w:color="auto"/>
      </w:divBdr>
    </w:div>
    <w:div w:id="1777627929">
      <w:bodyDiv w:val="1"/>
      <w:marLeft w:val="0"/>
      <w:marRight w:val="0"/>
      <w:marTop w:val="0"/>
      <w:marBottom w:val="0"/>
      <w:divBdr>
        <w:top w:val="none" w:sz="0" w:space="0" w:color="auto"/>
        <w:left w:val="none" w:sz="0" w:space="0" w:color="auto"/>
        <w:bottom w:val="none" w:sz="0" w:space="0" w:color="auto"/>
        <w:right w:val="none" w:sz="0" w:space="0" w:color="auto"/>
      </w:divBdr>
    </w:div>
    <w:div w:id="18942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Library and Archives Plan for 2020</vt:lpstr>
    </vt:vector>
  </TitlesOfParts>
  <Company>GCU</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and Archives Plan for 2020</dc:title>
  <dc:creator>setup</dc:creator>
  <cp:lastModifiedBy>Hanning, Toby</cp:lastModifiedBy>
  <cp:revision>3</cp:revision>
  <cp:lastPrinted>2016-03-30T09:59:00Z</cp:lastPrinted>
  <dcterms:created xsi:type="dcterms:W3CDTF">2023-09-06T15:32:00Z</dcterms:created>
  <dcterms:modified xsi:type="dcterms:W3CDTF">2023-09-06T15:36:00Z</dcterms:modified>
</cp:coreProperties>
</file>