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83824" w14:textId="77777777" w:rsidR="00442FBD" w:rsidRPr="001F6F01" w:rsidRDefault="00442FBD" w:rsidP="00765A4B">
      <w:pPr>
        <w:spacing w:before="27" w:line="360" w:lineRule="auto"/>
        <w:ind w:left="709"/>
        <w:rPr>
          <w:rFonts w:ascii="Calibri" w:eastAsia="Calibri" w:hAnsi="Calibri" w:cs="Calibri"/>
        </w:rPr>
      </w:pPr>
    </w:p>
    <w:p w14:paraId="0B8E9AAB" w14:textId="77777777" w:rsidR="00442FBD" w:rsidRPr="001F6F01" w:rsidRDefault="00442FBD" w:rsidP="00765A4B">
      <w:pPr>
        <w:spacing w:before="27" w:line="360" w:lineRule="auto"/>
        <w:ind w:left="709"/>
        <w:rPr>
          <w:rFonts w:ascii="Calibri" w:eastAsia="Calibri" w:hAnsi="Calibri" w:cs="Calibri"/>
        </w:rPr>
      </w:pPr>
      <w:r w:rsidRPr="001F6F01">
        <w:rPr>
          <w:noProof/>
          <w:lang w:val="en-GB" w:eastAsia="en-GB"/>
        </w:rPr>
        <w:drawing>
          <wp:inline distT="0" distB="0" distL="0" distR="0" wp14:anchorId="2F38A401" wp14:editId="6A3EBBA3">
            <wp:extent cx="2854325" cy="1614170"/>
            <wp:effectExtent l="0" t="0" r="0" b="0"/>
            <wp:docPr id="3" name="Picture 3" descr="Glasgow Caledoni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cu3\Desktop\GCU_Logo_P293_300_GIF.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25" cy="1614170"/>
                    </a:xfrm>
                    <a:prstGeom prst="rect">
                      <a:avLst/>
                    </a:prstGeom>
                    <a:noFill/>
                    <a:ln>
                      <a:noFill/>
                    </a:ln>
                  </pic:spPr>
                </pic:pic>
              </a:graphicData>
            </a:graphic>
          </wp:inline>
        </w:drawing>
      </w:r>
    </w:p>
    <w:p w14:paraId="78D04093" w14:textId="77777777" w:rsidR="00442FBD" w:rsidRPr="001F6F01" w:rsidRDefault="00442FBD" w:rsidP="00C12CFC">
      <w:pPr>
        <w:spacing w:before="27" w:line="360" w:lineRule="auto"/>
        <w:ind w:left="535"/>
        <w:rPr>
          <w:rFonts w:ascii="Calibri" w:eastAsia="Calibri" w:hAnsi="Calibri" w:cs="Calibri"/>
        </w:rPr>
      </w:pPr>
    </w:p>
    <w:p w14:paraId="684A38EB" w14:textId="77777777" w:rsidR="00442FBD" w:rsidRPr="001F6F01" w:rsidRDefault="00442FBD" w:rsidP="00C12CFC">
      <w:pPr>
        <w:spacing w:before="27" w:line="360" w:lineRule="auto"/>
        <w:ind w:left="535"/>
        <w:rPr>
          <w:rFonts w:ascii="Calibri" w:eastAsia="Calibri" w:hAnsi="Calibri" w:cs="Calibri"/>
        </w:rPr>
      </w:pPr>
    </w:p>
    <w:p w14:paraId="02767068" w14:textId="77777777" w:rsidR="00442FBD" w:rsidRPr="001F6F01" w:rsidRDefault="00442FBD" w:rsidP="00C12CFC">
      <w:pPr>
        <w:spacing w:before="27" w:line="360" w:lineRule="auto"/>
        <w:ind w:left="535"/>
        <w:rPr>
          <w:rFonts w:ascii="Calibri" w:eastAsia="Calibri" w:hAnsi="Calibri" w:cs="Calibri"/>
        </w:rPr>
      </w:pPr>
    </w:p>
    <w:p w14:paraId="14C301E0" w14:textId="77777777" w:rsidR="00442FBD" w:rsidRPr="001F6F01" w:rsidRDefault="00442FBD" w:rsidP="00C12CFC">
      <w:pPr>
        <w:spacing w:before="27" w:line="360" w:lineRule="auto"/>
        <w:ind w:left="535"/>
        <w:rPr>
          <w:rFonts w:ascii="Calibri" w:eastAsia="Calibri" w:hAnsi="Calibri" w:cs="Calibri"/>
        </w:rPr>
      </w:pPr>
    </w:p>
    <w:p w14:paraId="182BBBC8" w14:textId="77777777" w:rsidR="00442FBD" w:rsidRPr="001F6F01" w:rsidRDefault="00442FBD" w:rsidP="00C12CFC">
      <w:pPr>
        <w:spacing w:before="27" w:line="360" w:lineRule="auto"/>
        <w:ind w:left="535"/>
        <w:rPr>
          <w:rFonts w:ascii="Calibri" w:eastAsia="Calibri" w:hAnsi="Calibri" w:cs="Calibri"/>
        </w:rPr>
      </w:pPr>
    </w:p>
    <w:p w14:paraId="60CFA41F" w14:textId="77777777" w:rsidR="00442FBD" w:rsidRPr="001F6F01" w:rsidRDefault="00442FBD" w:rsidP="00C12CFC">
      <w:pPr>
        <w:spacing w:before="27" w:line="360" w:lineRule="auto"/>
        <w:ind w:left="535"/>
        <w:rPr>
          <w:rFonts w:ascii="Calibri" w:eastAsia="Calibri" w:hAnsi="Calibri" w:cs="Calibri"/>
        </w:rPr>
      </w:pPr>
    </w:p>
    <w:p w14:paraId="18D82982" w14:textId="007D5874" w:rsidR="00697785" w:rsidRDefault="00D9728D" w:rsidP="00765A4B">
      <w:pPr>
        <w:tabs>
          <w:tab w:val="left" w:pos="851"/>
        </w:tabs>
        <w:spacing w:before="27" w:line="360" w:lineRule="auto"/>
        <w:ind w:left="851"/>
        <w:rPr>
          <w:rFonts w:ascii="Calibri" w:eastAsia="Calibri" w:hAnsi="Calibri" w:cs="Calibri"/>
          <w:sz w:val="36"/>
          <w:szCs w:val="36"/>
        </w:rPr>
      </w:pPr>
      <w:r w:rsidRPr="3EC4A037">
        <w:rPr>
          <w:rFonts w:ascii="Calibri" w:eastAsia="Calibri" w:hAnsi="Calibri" w:cs="Calibri"/>
          <w:sz w:val="36"/>
          <w:szCs w:val="36"/>
        </w:rPr>
        <w:t>Open Access Publication Fund Policy</w:t>
      </w:r>
    </w:p>
    <w:p w14:paraId="37BD1773"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6C396B98"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71E197BB"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7686E853"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308BC10C"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7C79BDCD"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65735682"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14CAAEF1"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3EA614BD"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0476718D"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4EEEEE5C" w14:textId="77777777" w:rsidR="00812237" w:rsidRDefault="00812237" w:rsidP="00765A4B">
      <w:pPr>
        <w:tabs>
          <w:tab w:val="left" w:pos="851"/>
        </w:tabs>
        <w:spacing w:before="27" w:line="360" w:lineRule="auto"/>
        <w:ind w:left="851"/>
        <w:rPr>
          <w:rFonts w:ascii="Calibri" w:eastAsia="Calibri" w:hAnsi="Calibri" w:cs="Calibri"/>
          <w:sz w:val="36"/>
          <w:szCs w:val="36"/>
        </w:rPr>
      </w:pPr>
    </w:p>
    <w:p w14:paraId="3F3B2BD8" w14:textId="06537B10" w:rsidR="00812237" w:rsidRPr="00812237" w:rsidRDefault="00166DD8" w:rsidP="00166DD8">
      <w:pPr>
        <w:tabs>
          <w:tab w:val="left" w:pos="851"/>
          <w:tab w:val="left" w:pos="4515"/>
        </w:tabs>
        <w:spacing w:before="27" w:line="360" w:lineRule="auto"/>
        <w:ind w:left="851"/>
        <w:rPr>
          <w:rFonts w:ascii="Calibri" w:eastAsia="Calibri" w:hAnsi="Calibri" w:cs="Calibri"/>
          <w:sz w:val="20"/>
          <w:szCs w:val="20"/>
        </w:rPr>
      </w:pPr>
      <w:r w:rsidRPr="315F3139">
        <w:rPr>
          <w:rFonts w:ascii="Calibri" w:eastAsia="Calibri" w:hAnsi="Calibri" w:cs="Calibri"/>
          <w:sz w:val="20"/>
          <w:szCs w:val="20"/>
        </w:rPr>
        <w:t xml:space="preserve">Version </w:t>
      </w:r>
      <w:r w:rsidR="573A7857" w:rsidRPr="315F3139">
        <w:rPr>
          <w:rFonts w:ascii="Calibri" w:eastAsia="Calibri" w:hAnsi="Calibri" w:cs="Calibri"/>
          <w:sz w:val="20"/>
          <w:szCs w:val="20"/>
        </w:rPr>
        <w:t>1.1</w:t>
      </w:r>
      <w:r>
        <w:tab/>
      </w:r>
    </w:p>
    <w:p w14:paraId="5C0DD0F0" w14:textId="77777777" w:rsidR="00442FBD" w:rsidRPr="001F6F01" w:rsidRDefault="00442FBD" w:rsidP="00C12CFC">
      <w:pPr>
        <w:spacing w:before="27" w:line="360" w:lineRule="auto"/>
        <w:ind w:left="535"/>
        <w:rPr>
          <w:rFonts w:ascii="Calibri" w:eastAsia="Calibri" w:hAnsi="Calibri" w:cs="Calibri"/>
        </w:rPr>
      </w:pPr>
    </w:p>
    <w:p w14:paraId="19156E5E" w14:textId="77777777" w:rsidR="00697785" w:rsidRPr="001F6F01" w:rsidRDefault="00697785" w:rsidP="00C12CFC">
      <w:pPr>
        <w:spacing w:line="360" w:lineRule="auto"/>
        <w:rPr>
          <w:rFonts w:ascii="Calibri" w:eastAsia="Calibri" w:hAnsi="Calibri" w:cs="Calibri"/>
        </w:rPr>
        <w:sectPr w:rsidR="00697785" w:rsidRPr="001F6F01" w:rsidSect="009413DB">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020" w:right="1680" w:bottom="280" w:left="851" w:header="720" w:footer="720" w:gutter="0"/>
          <w:cols w:space="720"/>
        </w:sectPr>
      </w:pPr>
    </w:p>
    <w:tbl>
      <w:tblPr>
        <w:tblW w:w="9498" w:type="dxa"/>
        <w:tblInd w:w="-136" w:type="dxa"/>
        <w:tblLayout w:type="fixed"/>
        <w:tblCellMar>
          <w:left w:w="0" w:type="dxa"/>
          <w:right w:w="0" w:type="dxa"/>
        </w:tblCellMar>
        <w:tblLook w:val="01E0" w:firstRow="1" w:lastRow="1" w:firstColumn="1" w:lastColumn="1" w:noHBand="0" w:noVBand="0"/>
      </w:tblPr>
      <w:tblGrid>
        <w:gridCol w:w="1882"/>
        <w:gridCol w:w="1630"/>
        <w:gridCol w:w="2268"/>
        <w:gridCol w:w="3718"/>
      </w:tblGrid>
      <w:tr w:rsidR="00697785" w:rsidRPr="001F6F01" w14:paraId="046E86E9" w14:textId="77777777" w:rsidTr="3EC4A037">
        <w:trPr>
          <w:trHeight w:val="20"/>
        </w:trPr>
        <w:tc>
          <w:tcPr>
            <w:tcW w:w="9498"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37C431" w14:textId="77777777" w:rsidR="00697785" w:rsidRPr="001F6F01" w:rsidRDefault="00AF5F1B" w:rsidP="002A7A89">
            <w:pPr>
              <w:pStyle w:val="TableParagraph"/>
              <w:spacing w:before="60" w:after="60"/>
              <w:ind w:left="102"/>
              <w:rPr>
                <w:rFonts w:ascii="Calibri" w:eastAsia="Calibri" w:hAnsi="Calibri" w:cs="Calibri"/>
              </w:rPr>
            </w:pPr>
            <w:r w:rsidRPr="001F6F01">
              <w:rPr>
                <w:rFonts w:ascii="Calibri" w:eastAsia="Calibri" w:hAnsi="Calibri" w:cs="Calibri"/>
                <w:b/>
                <w:bCs/>
                <w:spacing w:val="-1"/>
              </w:rPr>
              <w:lastRenderedPageBreak/>
              <w:t>Ve</w:t>
            </w:r>
            <w:r w:rsidRPr="001F6F01">
              <w:rPr>
                <w:rFonts w:ascii="Calibri" w:eastAsia="Calibri" w:hAnsi="Calibri" w:cs="Calibri"/>
                <w:b/>
                <w:bCs/>
              </w:rPr>
              <w:t>rsi</w:t>
            </w:r>
            <w:r w:rsidRPr="001F6F01">
              <w:rPr>
                <w:rFonts w:ascii="Calibri" w:eastAsia="Calibri" w:hAnsi="Calibri" w:cs="Calibri"/>
                <w:b/>
                <w:bCs/>
                <w:spacing w:val="-1"/>
              </w:rPr>
              <w:t>o</w:t>
            </w:r>
            <w:r w:rsidRPr="001F6F01">
              <w:rPr>
                <w:rFonts w:ascii="Calibri" w:eastAsia="Calibri" w:hAnsi="Calibri" w:cs="Calibri"/>
                <w:b/>
                <w:bCs/>
              </w:rPr>
              <w:t>n</w:t>
            </w:r>
            <w:r w:rsidRPr="001F6F01">
              <w:rPr>
                <w:rFonts w:ascii="Calibri" w:eastAsia="Calibri" w:hAnsi="Calibri" w:cs="Calibri"/>
                <w:b/>
                <w:bCs/>
                <w:spacing w:val="-1"/>
              </w:rPr>
              <w:t xml:space="preserve"> </w:t>
            </w:r>
            <w:r w:rsidRPr="001F6F01">
              <w:rPr>
                <w:rFonts w:ascii="Calibri" w:eastAsia="Calibri" w:hAnsi="Calibri" w:cs="Calibri"/>
                <w:b/>
                <w:bCs/>
                <w:spacing w:val="1"/>
              </w:rPr>
              <w:t>C</w:t>
            </w:r>
            <w:r w:rsidRPr="001F6F01">
              <w:rPr>
                <w:rFonts w:ascii="Calibri" w:eastAsia="Calibri" w:hAnsi="Calibri" w:cs="Calibri"/>
                <w:b/>
                <w:bCs/>
                <w:spacing w:val="-1"/>
              </w:rPr>
              <w:t>on</w:t>
            </w:r>
            <w:r w:rsidRPr="001F6F01">
              <w:rPr>
                <w:rFonts w:ascii="Calibri" w:eastAsia="Calibri" w:hAnsi="Calibri" w:cs="Calibri"/>
                <w:b/>
                <w:bCs/>
              </w:rPr>
              <w:t>tr</w:t>
            </w:r>
            <w:r w:rsidRPr="001F6F01">
              <w:rPr>
                <w:rFonts w:ascii="Calibri" w:eastAsia="Calibri" w:hAnsi="Calibri" w:cs="Calibri"/>
                <w:b/>
                <w:bCs/>
                <w:spacing w:val="-4"/>
              </w:rPr>
              <w:t>o</w:t>
            </w:r>
            <w:r w:rsidRPr="001F6F01">
              <w:rPr>
                <w:rFonts w:ascii="Calibri" w:eastAsia="Calibri" w:hAnsi="Calibri" w:cs="Calibri"/>
                <w:b/>
                <w:bCs/>
              </w:rPr>
              <w:t xml:space="preserve">l </w:t>
            </w:r>
            <w:r w:rsidRPr="001F6F01">
              <w:rPr>
                <w:rFonts w:ascii="Calibri" w:eastAsia="Calibri" w:hAnsi="Calibri" w:cs="Calibri"/>
                <w:b/>
                <w:bCs/>
                <w:spacing w:val="1"/>
              </w:rPr>
              <w:t>T</w:t>
            </w:r>
            <w:r w:rsidRPr="001F6F01">
              <w:rPr>
                <w:rFonts w:ascii="Calibri" w:eastAsia="Calibri" w:hAnsi="Calibri" w:cs="Calibri"/>
                <w:b/>
                <w:bCs/>
                <w:spacing w:val="-2"/>
              </w:rPr>
              <w:t>a</w:t>
            </w:r>
            <w:r w:rsidRPr="001F6F01">
              <w:rPr>
                <w:rFonts w:ascii="Calibri" w:eastAsia="Calibri" w:hAnsi="Calibri" w:cs="Calibri"/>
                <w:b/>
                <w:bCs/>
                <w:spacing w:val="-4"/>
              </w:rPr>
              <w:t>b</w:t>
            </w:r>
            <w:r w:rsidRPr="001F6F01">
              <w:rPr>
                <w:rFonts w:ascii="Calibri" w:eastAsia="Calibri" w:hAnsi="Calibri" w:cs="Calibri"/>
                <w:b/>
                <w:bCs/>
              </w:rPr>
              <w:t>le</w:t>
            </w:r>
          </w:p>
        </w:tc>
      </w:tr>
      <w:tr w:rsidR="00697785" w:rsidRPr="001F6F01" w14:paraId="5508884B" w14:textId="77777777" w:rsidTr="3EC4A037">
        <w:trPr>
          <w:trHeight w:val="20"/>
        </w:trPr>
        <w:tc>
          <w:tcPr>
            <w:tcW w:w="18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3A5CD5" w14:textId="77777777" w:rsidR="00697785" w:rsidRPr="001F6F01" w:rsidRDefault="00AF5F1B" w:rsidP="002A7A89">
            <w:pPr>
              <w:pStyle w:val="TableParagraph"/>
              <w:spacing w:before="60" w:after="60"/>
              <w:ind w:left="102"/>
              <w:rPr>
                <w:rFonts w:ascii="Calibri" w:eastAsia="Calibri" w:hAnsi="Calibri" w:cs="Calibri"/>
              </w:rPr>
            </w:pPr>
            <w:r w:rsidRPr="001F6F01">
              <w:rPr>
                <w:rFonts w:ascii="Calibri" w:eastAsia="Calibri" w:hAnsi="Calibri" w:cs="Calibri"/>
                <w:b/>
                <w:bCs/>
                <w:spacing w:val="-1"/>
              </w:rPr>
              <w:t>Ve</w:t>
            </w:r>
            <w:r w:rsidRPr="001F6F01">
              <w:rPr>
                <w:rFonts w:ascii="Calibri" w:eastAsia="Calibri" w:hAnsi="Calibri" w:cs="Calibri"/>
                <w:b/>
                <w:bCs/>
              </w:rPr>
              <w:t>rsi</w:t>
            </w:r>
            <w:r w:rsidRPr="001F6F01">
              <w:rPr>
                <w:rFonts w:ascii="Calibri" w:eastAsia="Calibri" w:hAnsi="Calibri" w:cs="Calibri"/>
                <w:b/>
                <w:bCs/>
                <w:spacing w:val="-1"/>
              </w:rPr>
              <w:t>o</w:t>
            </w:r>
            <w:r w:rsidRPr="001F6F01">
              <w:rPr>
                <w:rFonts w:ascii="Calibri" w:eastAsia="Calibri" w:hAnsi="Calibri" w:cs="Calibri"/>
                <w:b/>
                <w:bCs/>
              </w:rPr>
              <w:t>n</w:t>
            </w:r>
            <w:r w:rsidRPr="001F6F01">
              <w:rPr>
                <w:rFonts w:ascii="Calibri" w:eastAsia="Calibri" w:hAnsi="Calibri" w:cs="Calibri"/>
                <w:b/>
                <w:bCs/>
                <w:spacing w:val="-1"/>
              </w:rPr>
              <w:t xml:space="preserve"> </w:t>
            </w:r>
            <w:r w:rsidRPr="001F6F01">
              <w:rPr>
                <w:rFonts w:ascii="Calibri" w:eastAsia="Calibri" w:hAnsi="Calibri" w:cs="Calibri"/>
                <w:b/>
                <w:bCs/>
                <w:spacing w:val="1"/>
              </w:rPr>
              <w:t>N</w:t>
            </w:r>
            <w:r w:rsidRPr="001F6F01">
              <w:rPr>
                <w:rFonts w:ascii="Calibri" w:eastAsia="Calibri" w:hAnsi="Calibri" w:cs="Calibri"/>
                <w:b/>
                <w:bCs/>
                <w:spacing w:val="-4"/>
              </w:rPr>
              <w:t>u</w:t>
            </w:r>
            <w:r w:rsidRPr="001F6F01">
              <w:rPr>
                <w:rFonts w:ascii="Calibri" w:eastAsia="Calibri" w:hAnsi="Calibri" w:cs="Calibri"/>
                <w:b/>
                <w:bCs/>
              </w:rPr>
              <w:t>mb</w:t>
            </w:r>
            <w:r w:rsidRPr="001F6F01">
              <w:rPr>
                <w:rFonts w:ascii="Calibri" w:eastAsia="Calibri" w:hAnsi="Calibri" w:cs="Calibri"/>
                <w:b/>
                <w:bCs/>
                <w:spacing w:val="-2"/>
              </w:rPr>
              <w:t>e</w:t>
            </w:r>
            <w:r w:rsidRPr="001F6F01">
              <w:rPr>
                <w:rFonts w:ascii="Calibri" w:eastAsia="Calibri" w:hAnsi="Calibri" w:cs="Calibri"/>
                <w:b/>
                <w:bCs/>
              </w:rPr>
              <w:t>r</w:t>
            </w:r>
          </w:p>
        </w:tc>
        <w:tc>
          <w:tcPr>
            <w:tcW w:w="16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081619" w14:textId="77777777" w:rsidR="00697785" w:rsidRPr="001F6F01" w:rsidRDefault="00AF5F1B" w:rsidP="002A7A89">
            <w:pPr>
              <w:pStyle w:val="TableParagraph"/>
              <w:spacing w:before="60" w:after="60"/>
              <w:ind w:left="102"/>
              <w:rPr>
                <w:rFonts w:ascii="Calibri" w:eastAsia="Calibri" w:hAnsi="Calibri" w:cs="Calibri"/>
              </w:rPr>
            </w:pPr>
            <w:r w:rsidRPr="001F6F01">
              <w:rPr>
                <w:rFonts w:ascii="Calibri" w:eastAsia="Calibri" w:hAnsi="Calibri" w:cs="Calibri"/>
                <w:b/>
                <w:bCs/>
              </w:rPr>
              <w:t>D</w:t>
            </w:r>
            <w:r w:rsidRPr="001F6F01">
              <w:rPr>
                <w:rFonts w:ascii="Calibri" w:eastAsia="Calibri" w:hAnsi="Calibri" w:cs="Calibri"/>
                <w:b/>
                <w:bCs/>
                <w:spacing w:val="-1"/>
              </w:rPr>
              <w:t>a</w:t>
            </w:r>
            <w:r w:rsidRPr="001F6F01">
              <w:rPr>
                <w:rFonts w:ascii="Calibri" w:eastAsia="Calibri" w:hAnsi="Calibri" w:cs="Calibri"/>
                <w:b/>
                <w:bCs/>
              </w:rPr>
              <w:t>te i</w:t>
            </w:r>
            <w:r w:rsidRPr="001F6F01">
              <w:rPr>
                <w:rFonts w:ascii="Calibri" w:eastAsia="Calibri" w:hAnsi="Calibri" w:cs="Calibri"/>
                <w:b/>
                <w:bCs/>
                <w:spacing w:val="-2"/>
              </w:rPr>
              <w:t>s</w:t>
            </w:r>
            <w:r w:rsidRPr="001F6F01">
              <w:rPr>
                <w:rFonts w:ascii="Calibri" w:eastAsia="Calibri" w:hAnsi="Calibri" w:cs="Calibri"/>
                <w:b/>
                <w:bCs/>
              </w:rPr>
              <w:t>s</w:t>
            </w:r>
            <w:r w:rsidRPr="001F6F01">
              <w:rPr>
                <w:rFonts w:ascii="Calibri" w:eastAsia="Calibri" w:hAnsi="Calibri" w:cs="Calibri"/>
                <w:b/>
                <w:bCs/>
                <w:spacing w:val="-1"/>
              </w:rPr>
              <w:t>ue</w:t>
            </w:r>
            <w:r w:rsidRPr="001F6F01">
              <w:rPr>
                <w:rFonts w:ascii="Calibri" w:eastAsia="Calibri" w:hAnsi="Calibri" w:cs="Calibri"/>
                <w:b/>
                <w:bCs/>
              </w:rPr>
              <w:t>d</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4471D5" w14:textId="77777777" w:rsidR="00697785" w:rsidRPr="001F6F01" w:rsidRDefault="00AF5F1B" w:rsidP="002A7A89">
            <w:pPr>
              <w:pStyle w:val="TableParagraph"/>
              <w:spacing w:before="60" w:after="60"/>
              <w:ind w:left="102"/>
              <w:rPr>
                <w:rFonts w:ascii="Calibri" w:eastAsia="Calibri" w:hAnsi="Calibri" w:cs="Calibri"/>
              </w:rPr>
            </w:pPr>
            <w:r w:rsidRPr="001F6F01">
              <w:rPr>
                <w:rFonts w:ascii="Calibri" w:eastAsia="Calibri" w:hAnsi="Calibri" w:cs="Calibri"/>
                <w:b/>
                <w:bCs/>
              </w:rPr>
              <w:t>Aut</w:t>
            </w:r>
            <w:r w:rsidRPr="001F6F01">
              <w:rPr>
                <w:rFonts w:ascii="Calibri" w:eastAsia="Calibri" w:hAnsi="Calibri" w:cs="Calibri"/>
                <w:b/>
                <w:bCs/>
                <w:spacing w:val="-1"/>
              </w:rPr>
              <w:t>ho</w:t>
            </w:r>
            <w:r w:rsidRPr="001F6F01">
              <w:rPr>
                <w:rFonts w:ascii="Calibri" w:eastAsia="Calibri" w:hAnsi="Calibri" w:cs="Calibri"/>
                <w:b/>
                <w:bCs/>
              </w:rPr>
              <w:t>r</w:t>
            </w:r>
          </w:p>
        </w:tc>
        <w:tc>
          <w:tcPr>
            <w:tcW w:w="37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CFCD6D" w14:textId="77777777" w:rsidR="00697785" w:rsidRPr="001F6F01" w:rsidRDefault="00AF5F1B" w:rsidP="002A7A89">
            <w:pPr>
              <w:pStyle w:val="TableParagraph"/>
              <w:spacing w:before="60" w:after="60"/>
              <w:ind w:left="102"/>
              <w:rPr>
                <w:rFonts w:ascii="Calibri" w:eastAsia="Calibri" w:hAnsi="Calibri" w:cs="Calibri"/>
              </w:rPr>
            </w:pPr>
            <w:r w:rsidRPr="001F6F01">
              <w:rPr>
                <w:rFonts w:ascii="Calibri" w:eastAsia="Calibri" w:hAnsi="Calibri" w:cs="Calibri"/>
                <w:b/>
                <w:bCs/>
              </w:rPr>
              <w:t>U</w:t>
            </w:r>
            <w:r w:rsidRPr="001F6F01">
              <w:rPr>
                <w:rFonts w:ascii="Calibri" w:eastAsia="Calibri" w:hAnsi="Calibri" w:cs="Calibri"/>
                <w:b/>
                <w:bCs/>
                <w:spacing w:val="-1"/>
              </w:rPr>
              <w:t>pd</w:t>
            </w:r>
            <w:r w:rsidRPr="001F6F01">
              <w:rPr>
                <w:rFonts w:ascii="Calibri" w:eastAsia="Calibri" w:hAnsi="Calibri" w:cs="Calibri"/>
                <w:b/>
                <w:bCs/>
                <w:spacing w:val="-2"/>
              </w:rPr>
              <w:t>a</w:t>
            </w:r>
            <w:r w:rsidRPr="001F6F01">
              <w:rPr>
                <w:rFonts w:ascii="Calibri" w:eastAsia="Calibri" w:hAnsi="Calibri" w:cs="Calibri"/>
                <w:b/>
                <w:bCs/>
              </w:rPr>
              <w:t>te I</w:t>
            </w:r>
            <w:r w:rsidRPr="001F6F01">
              <w:rPr>
                <w:rFonts w:ascii="Calibri" w:eastAsia="Calibri" w:hAnsi="Calibri" w:cs="Calibri"/>
                <w:b/>
                <w:bCs/>
                <w:spacing w:val="-1"/>
              </w:rPr>
              <w:t>n</w:t>
            </w:r>
            <w:r w:rsidRPr="001F6F01">
              <w:rPr>
                <w:rFonts w:ascii="Calibri" w:eastAsia="Calibri" w:hAnsi="Calibri" w:cs="Calibri"/>
                <w:b/>
                <w:bCs/>
              </w:rPr>
              <w:t>f</w:t>
            </w:r>
            <w:r w:rsidRPr="001F6F01">
              <w:rPr>
                <w:rFonts w:ascii="Calibri" w:eastAsia="Calibri" w:hAnsi="Calibri" w:cs="Calibri"/>
                <w:b/>
                <w:bCs/>
                <w:spacing w:val="-2"/>
              </w:rPr>
              <w:t>o</w:t>
            </w:r>
            <w:r w:rsidRPr="001F6F01">
              <w:rPr>
                <w:rFonts w:ascii="Calibri" w:eastAsia="Calibri" w:hAnsi="Calibri" w:cs="Calibri"/>
                <w:b/>
                <w:bCs/>
              </w:rPr>
              <w:t>rmati</w:t>
            </w:r>
            <w:r w:rsidRPr="001F6F01">
              <w:rPr>
                <w:rFonts w:ascii="Calibri" w:eastAsia="Calibri" w:hAnsi="Calibri" w:cs="Calibri"/>
                <w:b/>
                <w:bCs/>
                <w:spacing w:val="-1"/>
              </w:rPr>
              <w:t>o</w:t>
            </w:r>
            <w:r w:rsidRPr="001F6F01">
              <w:rPr>
                <w:rFonts w:ascii="Calibri" w:eastAsia="Calibri" w:hAnsi="Calibri" w:cs="Calibri"/>
                <w:b/>
                <w:bCs/>
              </w:rPr>
              <w:t>n</w:t>
            </w:r>
          </w:p>
        </w:tc>
      </w:tr>
      <w:tr w:rsidR="003F5EAD" w:rsidRPr="001F6F01" w14:paraId="0AD405D5" w14:textId="77777777" w:rsidTr="3EC4A037">
        <w:trPr>
          <w:trHeight w:val="20"/>
        </w:trPr>
        <w:tc>
          <w:tcPr>
            <w:tcW w:w="18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6179D7" w14:textId="77777777" w:rsidR="003F5EAD" w:rsidRPr="00812237" w:rsidRDefault="00D83A0F" w:rsidP="002A7A89">
            <w:pPr>
              <w:pStyle w:val="TableParagraph"/>
              <w:spacing w:before="60" w:after="60"/>
              <w:ind w:left="102"/>
              <w:rPr>
                <w:rFonts w:ascii="Calibri" w:eastAsia="Calibri" w:hAnsi="Calibri" w:cs="Calibri"/>
              </w:rPr>
            </w:pPr>
            <w:r w:rsidRPr="00812237">
              <w:rPr>
                <w:rFonts w:ascii="Calibri" w:eastAsia="Calibri" w:hAnsi="Calibri" w:cs="Calibri"/>
              </w:rPr>
              <w:t>0.1</w:t>
            </w:r>
          </w:p>
        </w:tc>
        <w:tc>
          <w:tcPr>
            <w:tcW w:w="16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8C09B8" w14:textId="413ADC81" w:rsidR="003F5EAD" w:rsidRPr="00812237" w:rsidRDefault="00CB38EE" w:rsidP="002A7A89">
            <w:pPr>
              <w:pStyle w:val="TableParagraph"/>
              <w:spacing w:before="60" w:after="60"/>
              <w:ind w:left="102"/>
              <w:rPr>
                <w:rFonts w:ascii="Calibri" w:eastAsia="Calibri" w:hAnsi="Calibri" w:cs="Calibri"/>
              </w:rPr>
            </w:pPr>
            <w:r>
              <w:rPr>
                <w:rFonts w:ascii="Calibri" w:eastAsia="Calibri" w:hAnsi="Calibri" w:cs="Calibri"/>
              </w:rPr>
              <w:t>24</w:t>
            </w:r>
            <w:r w:rsidR="00D83A0F" w:rsidRPr="00812237">
              <w:rPr>
                <w:rFonts w:ascii="Calibri" w:eastAsia="Calibri" w:hAnsi="Calibri" w:cs="Calibri"/>
              </w:rPr>
              <w:t>/0</w:t>
            </w:r>
            <w:r>
              <w:rPr>
                <w:rFonts w:ascii="Calibri" w:eastAsia="Calibri" w:hAnsi="Calibri" w:cs="Calibri"/>
              </w:rPr>
              <w:t>8</w:t>
            </w:r>
            <w:r w:rsidR="00D83A0F" w:rsidRPr="00812237">
              <w:rPr>
                <w:rFonts w:ascii="Calibri" w:eastAsia="Calibri" w:hAnsi="Calibri" w:cs="Calibri"/>
              </w:rPr>
              <w:t>/20</w:t>
            </w:r>
            <w:r>
              <w:rPr>
                <w:rFonts w:ascii="Calibri" w:eastAsia="Calibri" w:hAnsi="Calibri" w:cs="Calibri"/>
              </w:rPr>
              <w:t>21</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5D9ECD" w14:textId="6AFCEBD5" w:rsidR="003F5EAD" w:rsidRPr="00812237" w:rsidRDefault="00FD77AF" w:rsidP="002A7A89">
            <w:pPr>
              <w:pStyle w:val="TableParagraph"/>
              <w:spacing w:before="60" w:after="60"/>
              <w:ind w:left="102"/>
              <w:rPr>
                <w:rFonts w:ascii="Calibri" w:eastAsia="Calibri" w:hAnsi="Calibri" w:cs="Calibri"/>
              </w:rPr>
            </w:pPr>
            <w:r>
              <w:rPr>
                <w:rFonts w:ascii="Calibri" w:eastAsia="Calibri" w:hAnsi="Calibri" w:cs="Calibri"/>
              </w:rPr>
              <w:t>Senior Librarian, Collections and Discovery</w:t>
            </w:r>
          </w:p>
        </w:tc>
        <w:tc>
          <w:tcPr>
            <w:tcW w:w="37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A1F8D6" w14:textId="77777777" w:rsidR="003F5EAD" w:rsidRPr="00812237" w:rsidRDefault="00D83A0F" w:rsidP="002A7A89">
            <w:pPr>
              <w:pStyle w:val="TableParagraph"/>
              <w:spacing w:before="60" w:after="60"/>
              <w:ind w:left="102"/>
              <w:rPr>
                <w:rFonts w:ascii="Calibri" w:eastAsia="Calibri" w:hAnsi="Calibri" w:cs="Calibri"/>
              </w:rPr>
            </w:pPr>
            <w:r w:rsidRPr="00812237">
              <w:rPr>
                <w:rFonts w:ascii="Calibri" w:eastAsia="Calibri" w:hAnsi="Calibri" w:cs="Calibri"/>
              </w:rPr>
              <w:t>First draft</w:t>
            </w:r>
          </w:p>
        </w:tc>
      </w:tr>
      <w:tr w:rsidR="00CB38EE" w:rsidRPr="001F6F01" w14:paraId="4A025F28" w14:textId="77777777" w:rsidTr="3EC4A037">
        <w:trPr>
          <w:trHeight w:val="20"/>
        </w:trPr>
        <w:tc>
          <w:tcPr>
            <w:tcW w:w="18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5E5CDC" w14:textId="14267A7B" w:rsidR="00CB38EE" w:rsidRPr="00812237" w:rsidRDefault="00CB38EE" w:rsidP="002A7A89">
            <w:pPr>
              <w:spacing w:before="60" w:after="60"/>
              <w:ind w:left="102"/>
            </w:pPr>
            <w:r>
              <w:t>0.2</w:t>
            </w:r>
          </w:p>
        </w:tc>
        <w:tc>
          <w:tcPr>
            <w:tcW w:w="16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1D3A51" w14:textId="0D9FC4A1" w:rsidR="00CB38EE" w:rsidRDefault="00CB38EE" w:rsidP="002A7A89">
            <w:pPr>
              <w:spacing w:before="60" w:after="60"/>
              <w:ind w:left="102"/>
            </w:pPr>
            <w:r>
              <w:t>01/09/2021</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52F975" w14:textId="267410F2" w:rsidR="00CB38EE" w:rsidRDefault="00CB38EE" w:rsidP="002A7A89">
            <w:pPr>
              <w:spacing w:before="60" w:after="60"/>
              <w:ind w:left="102"/>
              <w:rPr>
                <w:rFonts w:ascii="Calibri" w:eastAsia="Calibri" w:hAnsi="Calibri" w:cs="Calibri"/>
              </w:rPr>
            </w:pPr>
            <w:r>
              <w:rPr>
                <w:rFonts w:ascii="Calibri" w:eastAsia="Calibri" w:hAnsi="Calibri" w:cs="Calibri"/>
              </w:rPr>
              <w:t>Senior Librarian, Collections and Discovery</w:t>
            </w:r>
          </w:p>
        </w:tc>
        <w:tc>
          <w:tcPr>
            <w:tcW w:w="37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38FB02" w14:textId="09EC27A0" w:rsidR="00CB38EE" w:rsidRPr="00812237" w:rsidRDefault="00CB38EE" w:rsidP="002A7A89">
            <w:pPr>
              <w:spacing w:before="60" w:after="60"/>
              <w:ind w:left="102"/>
            </w:pPr>
            <w:r>
              <w:t>Considered at University Research Committee</w:t>
            </w:r>
          </w:p>
        </w:tc>
      </w:tr>
      <w:tr w:rsidR="003F5EAD" w:rsidRPr="001F6F01" w14:paraId="59F90170" w14:textId="77777777" w:rsidTr="3EC4A037">
        <w:trPr>
          <w:trHeight w:val="20"/>
        </w:trPr>
        <w:tc>
          <w:tcPr>
            <w:tcW w:w="18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F078ED" w14:textId="585F3068" w:rsidR="003F5EAD" w:rsidRPr="00812237" w:rsidRDefault="00D83A0F" w:rsidP="002A7A89">
            <w:pPr>
              <w:spacing w:before="60" w:after="60"/>
              <w:ind w:left="102"/>
            </w:pPr>
            <w:r w:rsidRPr="00812237">
              <w:t>0.</w:t>
            </w:r>
            <w:r w:rsidR="00CB38EE">
              <w:t>3</w:t>
            </w:r>
          </w:p>
        </w:tc>
        <w:tc>
          <w:tcPr>
            <w:tcW w:w="16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5BC695" w14:textId="50F01A4D" w:rsidR="003F5EAD" w:rsidRPr="00812237" w:rsidRDefault="00FD77AF" w:rsidP="002A7A89">
            <w:pPr>
              <w:spacing w:before="60" w:after="60"/>
              <w:ind w:left="102"/>
            </w:pPr>
            <w:r>
              <w:t>11</w:t>
            </w:r>
            <w:r w:rsidR="0035117A">
              <w:t>/1</w:t>
            </w:r>
            <w:r>
              <w:t>1</w:t>
            </w:r>
            <w:r w:rsidR="0035117A">
              <w:t>/20</w:t>
            </w:r>
            <w:r>
              <w:t>21</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DE1B9A" w14:textId="46800292" w:rsidR="003F5EAD" w:rsidRPr="00812237" w:rsidRDefault="00FD77AF" w:rsidP="002A7A89">
            <w:pPr>
              <w:spacing w:before="60" w:after="60"/>
              <w:ind w:left="102"/>
            </w:pPr>
            <w:r>
              <w:rPr>
                <w:rFonts w:ascii="Calibri" w:eastAsia="Calibri" w:hAnsi="Calibri" w:cs="Calibri"/>
              </w:rPr>
              <w:t>Senior Librarian, Collections and Discovery</w:t>
            </w:r>
          </w:p>
        </w:tc>
        <w:tc>
          <w:tcPr>
            <w:tcW w:w="37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D5826A" w14:textId="499EDF48" w:rsidR="003F5EAD" w:rsidRPr="00812237" w:rsidRDefault="00224895" w:rsidP="002A7A89">
            <w:pPr>
              <w:spacing w:before="60" w:after="60"/>
              <w:ind w:left="102"/>
            </w:pPr>
            <w:r w:rsidRPr="00812237">
              <w:t>Advice</w:t>
            </w:r>
            <w:r w:rsidR="00D83A0F" w:rsidRPr="00812237">
              <w:t xml:space="preserve"> from </w:t>
            </w:r>
            <w:r w:rsidR="00FD77AF">
              <w:t>University Research Committee</w:t>
            </w:r>
            <w:r w:rsidR="00D83A0F" w:rsidRPr="00812237">
              <w:t xml:space="preserve"> incorporated</w:t>
            </w:r>
            <w:r w:rsidR="00CB38EE">
              <w:t>, Title updated</w:t>
            </w:r>
          </w:p>
        </w:tc>
      </w:tr>
      <w:tr w:rsidR="7B49A42D" w14:paraId="328BDD4C" w14:textId="77777777" w:rsidTr="3EC4A037">
        <w:trPr>
          <w:trHeight w:val="20"/>
        </w:trPr>
        <w:tc>
          <w:tcPr>
            <w:tcW w:w="18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0167A" w14:textId="279D6410" w:rsidR="7B49A42D" w:rsidRDefault="7B49A42D" w:rsidP="7B49A42D">
            <w:r>
              <w:t xml:space="preserve"> 1.0</w:t>
            </w:r>
          </w:p>
        </w:tc>
        <w:tc>
          <w:tcPr>
            <w:tcW w:w="16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1C56EB" w14:textId="1B79C881" w:rsidR="7B49A42D" w:rsidRDefault="7B49A42D" w:rsidP="7B49A42D">
            <w:r>
              <w:t xml:space="preserve"> 30/03/2022</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572061" w14:textId="4DF9C2E8" w:rsidR="00FD77AF" w:rsidRDefault="00FD77AF" w:rsidP="7B49A42D">
            <w:pPr>
              <w:spacing w:before="60" w:after="60"/>
              <w:ind w:left="102"/>
            </w:pPr>
            <w:r w:rsidRPr="7B49A42D">
              <w:rPr>
                <w:rFonts w:ascii="Calibri" w:eastAsia="Calibri" w:hAnsi="Calibri" w:cs="Calibri"/>
              </w:rPr>
              <w:t>Senior Librarian, Collections and Discovery</w:t>
            </w:r>
          </w:p>
        </w:tc>
        <w:tc>
          <w:tcPr>
            <w:tcW w:w="37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B59CE5" w14:textId="52C8C645" w:rsidR="7B49A42D" w:rsidRDefault="7B49A42D" w:rsidP="7B49A42D">
            <w:pPr>
              <w:spacing w:before="60" w:after="60"/>
              <w:ind w:left="102"/>
            </w:pPr>
            <w:r>
              <w:t xml:space="preserve">Clarification of eligibility criteria 3.1. Policy approved by URC. </w:t>
            </w:r>
          </w:p>
          <w:p w14:paraId="32FB07E6" w14:textId="60873916" w:rsidR="7B49A42D" w:rsidRDefault="7B49A42D" w:rsidP="7B49A42D"/>
        </w:tc>
      </w:tr>
      <w:tr w:rsidR="315F3139" w14:paraId="432B4A60" w14:textId="77777777" w:rsidTr="3EC4A037">
        <w:trPr>
          <w:trHeight w:val="20"/>
        </w:trPr>
        <w:tc>
          <w:tcPr>
            <w:tcW w:w="18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F0DB48" w14:textId="6FECEA94" w:rsidR="58C59851" w:rsidRDefault="58C59851" w:rsidP="315F3139">
            <w:r>
              <w:t>1.1</w:t>
            </w:r>
          </w:p>
        </w:tc>
        <w:tc>
          <w:tcPr>
            <w:tcW w:w="16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FC6FF3" w14:textId="1F122622" w:rsidR="58C59851" w:rsidRDefault="58C59851" w:rsidP="315F3139">
            <w:r>
              <w:t>30/08/2023</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AE1BB3" w14:textId="49696600" w:rsidR="58C59851" w:rsidRDefault="58C59851" w:rsidP="315F3139">
            <w:pPr>
              <w:spacing w:before="60" w:after="60"/>
              <w:ind w:left="102"/>
            </w:pPr>
            <w:r w:rsidRPr="315F3139">
              <w:rPr>
                <w:rFonts w:ascii="Calibri" w:eastAsia="Calibri" w:hAnsi="Calibri" w:cs="Calibri"/>
              </w:rPr>
              <w:t>Senior Librarian, Collections and Discovery</w:t>
            </w:r>
          </w:p>
        </w:tc>
        <w:tc>
          <w:tcPr>
            <w:tcW w:w="37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5A6F12" w14:textId="42115913" w:rsidR="58C59851" w:rsidRDefault="5DCB8037" w:rsidP="315F3139">
            <w:pPr>
              <w:spacing w:before="60" w:after="60" w:line="259" w:lineRule="auto"/>
              <w:ind w:left="102"/>
            </w:pPr>
            <w:r>
              <w:t xml:space="preserve">Spelling </w:t>
            </w:r>
            <w:r w:rsidR="0914AC61">
              <w:t>corrections and clarification of some points.</w:t>
            </w:r>
          </w:p>
        </w:tc>
      </w:tr>
    </w:tbl>
    <w:p w14:paraId="202F79D1" w14:textId="77777777" w:rsidR="00697785" w:rsidRPr="001F6F01" w:rsidRDefault="00697785" w:rsidP="00C12CFC">
      <w:pPr>
        <w:spacing w:line="360" w:lineRule="auto"/>
      </w:pPr>
    </w:p>
    <w:tbl>
      <w:tblPr>
        <w:tblW w:w="9498" w:type="dxa"/>
        <w:tblInd w:w="-136" w:type="dxa"/>
        <w:tblLayout w:type="fixed"/>
        <w:tblCellMar>
          <w:left w:w="0" w:type="dxa"/>
          <w:right w:w="0" w:type="dxa"/>
        </w:tblCellMar>
        <w:tblLook w:val="01E0" w:firstRow="1" w:lastRow="1" w:firstColumn="1" w:lastColumn="1" w:noHBand="0" w:noVBand="0"/>
      </w:tblPr>
      <w:tblGrid>
        <w:gridCol w:w="3402"/>
        <w:gridCol w:w="6096"/>
      </w:tblGrid>
      <w:tr w:rsidR="00697785" w:rsidRPr="001F6F01" w14:paraId="1F83A447" w14:textId="77777777" w:rsidTr="3EC4A037">
        <w:trPr>
          <w:trHeight w:val="20"/>
        </w:trPr>
        <w:tc>
          <w:tcPr>
            <w:tcW w:w="949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611586" w14:textId="77777777"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b/>
                <w:bCs/>
              </w:rPr>
              <w:t>D</w:t>
            </w:r>
            <w:r w:rsidRPr="001F6F01">
              <w:rPr>
                <w:rFonts w:ascii="Calibri" w:eastAsia="Calibri" w:hAnsi="Calibri" w:cs="Calibri"/>
                <w:b/>
                <w:bCs/>
                <w:spacing w:val="-2"/>
              </w:rPr>
              <w:t>o</w:t>
            </w:r>
            <w:r w:rsidRPr="001F6F01">
              <w:rPr>
                <w:rFonts w:ascii="Calibri" w:eastAsia="Calibri" w:hAnsi="Calibri" w:cs="Calibri"/>
                <w:b/>
                <w:bCs/>
                <w:spacing w:val="1"/>
              </w:rPr>
              <w:t>c</w:t>
            </w:r>
            <w:r w:rsidRPr="001F6F01">
              <w:rPr>
                <w:rFonts w:ascii="Calibri" w:eastAsia="Calibri" w:hAnsi="Calibri" w:cs="Calibri"/>
                <w:b/>
                <w:bCs/>
                <w:spacing w:val="-1"/>
              </w:rPr>
              <w:t>u</w:t>
            </w:r>
            <w:r w:rsidRPr="001F6F01">
              <w:rPr>
                <w:rFonts w:ascii="Calibri" w:eastAsia="Calibri" w:hAnsi="Calibri" w:cs="Calibri"/>
                <w:b/>
                <w:bCs/>
              </w:rPr>
              <w:t>me</w:t>
            </w:r>
            <w:r w:rsidRPr="001F6F01">
              <w:rPr>
                <w:rFonts w:ascii="Calibri" w:eastAsia="Calibri" w:hAnsi="Calibri" w:cs="Calibri"/>
                <w:b/>
                <w:bCs/>
                <w:spacing w:val="-2"/>
              </w:rPr>
              <w:t>n</w:t>
            </w:r>
            <w:r w:rsidRPr="001F6F01">
              <w:rPr>
                <w:rFonts w:ascii="Calibri" w:eastAsia="Calibri" w:hAnsi="Calibri" w:cs="Calibri"/>
                <w:b/>
                <w:bCs/>
              </w:rPr>
              <w:t>t C</w:t>
            </w:r>
            <w:r w:rsidRPr="001F6F01">
              <w:rPr>
                <w:rFonts w:ascii="Calibri" w:eastAsia="Calibri" w:hAnsi="Calibri" w:cs="Calibri"/>
                <w:b/>
                <w:bCs/>
                <w:spacing w:val="-1"/>
              </w:rPr>
              <w:t>on</w:t>
            </w:r>
            <w:r w:rsidRPr="001F6F01">
              <w:rPr>
                <w:rFonts w:ascii="Calibri" w:eastAsia="Calibri" w:hAnsi="Calibri" w:cs="Calibri"/>
                <w:b/>
                <w:bCs/>
                <w:spacing w:val="-3"/>
              </w:rPr>
              <w:t>t</w:t>
            </w:r>
            <w:r w:rsidRPr="001F6F01">
              <w:rPr>
                <w:rFonts w:ascii="Calibri" w:eastAsia="Calibri" w:hAnsi="Calibri" w:cs="Calibri"/>
                <w:b/>
                <w:bCs/>
              </w:rPr>
              <w:t>r</w:t>
            </w:r>
            <w:r w:rsidRPr="001F6F01">
              <w:rPr>
                <w:rFonts w:ascii="Calibri" w:eastAsia="Calibri" w:hAnsi="Calibri" w:cs="Calibri"/>
                <w:b/>
                <w:bCs/>
                <w:spacing w:val="-1"/>
              </w:rPr>
              <w:t>o</w:t>
            </w:r>
            <w:r w:rsidRPr="001F6F01">
              <w:rPr>
                <w:rFonts w:ascii="Calibri" w:eastAsia="Calibri" w:hAnsi="Calibri" w:cs="Calibri"/>
                <w:b/>
                <w:bCs/>
              </w:rPr>
              <w:t>l</w:t>
            </w:r>
            <w:r w:rsidRPr="001F6F01">
              <w:rPr>
                <w:rFonts w:ascii="Calibri" w:eastAsia="Calibri" w:hAnsi="Calibri" w:cs="Calibri"/>
                <w:b/>
                <w:bCs/>
                <w:spacing w:val="-2"/>
              </w:rPr>
              <w:t xml:space="preserve"> </w:t>
            </w:r>
            <w:r w:rsidRPr="001F6F01">
              <w:rPr>
                <w:rFonts w:ascii="Calibri" w:eastAsia="Calibri" w:hAnsi="Calibri" w:cs="Calibri"/>
                <w:b/>
                <w:bCs/>
              </w:rPr>
              <w:t>T</w:t>
            </w:r>
            <w:r w:rsidRPr="001F6F01">
              <w:rPr>
                <w:rFonts w:ascii="Calibri" w:eastAsia="Calibri" w:hAnsi="Calibri" w:cs="Calibri"/>
                <w:b/>
                <w:bCs/>
                <w:spacing w:val="-2"/>
              </w:rPr>
              <w:t>a</w:t>
            </w:r>
            <w:r w:rsidRPr="001F6F01">
              <w:rPr>
                <w:rFonts w:ascii="Calibri" w:eastAsia="Calibri" w:hAnsi="Calibri" w:cs="Calibri"/>
                <w:b/>
                <w:bCs/>
                <w:spacing w:val="-1"/>
              </w:rPr>
              <w:t>b</w:t>
            </w:r>
            <w:r w:rsidRPr="001F6F01">
              <w:rPr>
                <w:rFonts w:ascii="Calibri" w:eastAsia="Calibri" w:hAnsi="Calibri" w:cs="Calibri"/>
                <w:b/>
                <w:bCs/>
              </w:rPr>
              <w:t>le</w:t>
            </w:r>
          </w:p>
        </w:tc>
      </w:tr>
      <w:tr w:rsidR="00697785" w:rsidRPr="001F6F01" w14:paraId="5410B95D" w14:textId="77777777" w:rsidTr="3EC4A037">
        <w:trPr>
          <w:trHeight w:val="20"/>
        </w:trPr>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41EF2B" w14:textId="77777777"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Status</w:t>
            </w:r>
          </w:p>
        </w:tc>
        <w:tc>
          <w:tcPr>
            <w:tcW w:w="60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810104" w14:textId="1F9E3910" w:rsidR="00697785" w:rsidRPr="001F6F01" w:rsidRDefault="717F37D1" w:rsidP="007C7D4E">
            <w:pPr>
              <w:pStyle w:val="TableParagraph"/>
              <w:spacing w:before="60" w:after="60"/>
              <w:ind w:left="142" w:right="142"/>
              <w:rPr>
                <w:rFonts w:ascii="Calibri" w:eastAsia="Calibri" w:hAnsi="Calibri" w:cs="Calibri"/>
              </w:rPr>
            </w:pPr>
            <w:r w:rsidRPr="3EC4A037">
              <w:rPr>
                <w:rFonts w:ascii="Calibri" w:eastAsia="Calibri" w:hAnsi="Calibri" w:cs="Calibri"/>
              </w:rPr>
              <w:t>Published</w:t>
            </w:r>
          </w:p>
        </w:tc>
      </w:tr>
      <w:tr w:rsidR="00697785" w:rsidRPr="001F6F01" w14:paraId="5DD50704" w14:textId="77777777" w:rsidTr="3EC4A037">
        <w:trPr>
          <w:trHeight w:val="20"/>
        </w:trPr>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A4067E" w14:textId="77777777"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Ow</w:t>
            </w:r>
            <w:r w:rsidRPr="001F6F01">
              <w:rPr>
                <w:rFonts w:ascii="Calibri" w:eastAsia="Calibri" w:hAnsi="Calibri" w:cs="Calibri"/>
                <w:spacing w:val="-1"/>
              </w:rPr>
              <w:t>n</w:t>
            </w:r>
            <w:r w:rsidRPr="001F6F01">
              <w:rPr>
                <w:rFonts w:ascii="Calibri" w:eastAsia="Calibri" w:hAnsi="Calibri" w:cs="Calibri"/>
              </w:rPr>
              <w:t>er</w:t>
            </w:r>
          </w:p>
        </w:tc>
        <w:tc>
          <w:tcPr>
            <w:tcW w:w="60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99E438" w14:textId="594EA8A8" w:rsidR="00697785" w:rsidRPr="001F6F01" w:rsidRDefault="00CB38EE" w:rsidP="007C7D4E">
            <w:pPr>
              <w:pStyle w:val="TableParagraph"/>
              <w:spacing w:before="60" w:after="60"/>
              <w:ind w:left="142" w:right="142"/>
              <w:rPr>
                <w:rFonts w:ascii="Calibri" w:eastAsia="Calibri" w:hAnsi="Calibri" w:cs="Calibri"/>
              </w:rPr>
            </w:pPr>
            <w:r w:rsidRPr="00CB38EE">
              <w:t>Pro Vice-Chancellor Research</w:t>
            </w:r>
          </w:p>
        </w:tc>
      </w:tr>
      <w:tr w:rsidR="00697785" w:rsidRPr="001F6F01" w14:paraId="66DDA04E" w14:textId="77777777" w:rsidTr="3EC4A037">
        <w:trPr>
          <w:trHeight w:val="20"/>
        </w:trPr>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7B1A04" w14:textId="77777777"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So</w:t>
            </w:r>
            <w:r w:rsidRPr="001F6F01">
              <w:rPr>
                <w:rFonts w:ascii="Calibri" w:eastAsia="Calibri" w:hAnsi="Calibri" w:cs="Calibri"/>
                <w:spacing w:val="-1"/>
              </w:rPr>
              <w:t>u</w:t>
            </w:r>
            <w:r w:rsidRPr="001F6F01">
              <w:rPr>
                <w:rFonts w:ascii="Calibri" w:eastAsia="Calibri" w:hAnsi="Calibri" w:cs="Calibri"/>
              </w:rPr>
              <w:t>rce</w:t>
            </w:r>
            <w:r w:rsidRPr="001F6F01">
              <w:rPr>
                <w:rFonts w:ascii="Calibri" w:eastAsia="Calibri" w:hAnsi="Calibri" w:cs="Calibri"/>
                <w:spacing w:val="1"/>
              </w:rPr>
              <w:t xml:space="preserve"> </w:t>
            </w:r>
            <w:r w:rsidRPr="001F6F01">
              <w:rPr>
                <w:rFonts w:ascii="Calibri" w:eastAsia="Calibri" w:hAnsi="Calibri" w:cs="Calibri"/>
                <w:spacing w:val="-3"/>
              </w:rPr>
              <w:t>l</w:t>
            </w:r>
            <w:r w:rsidRPr="001F6F01">
              <w:rPr>
                <w:rFonts w:ascii="Calibri" w:eastAsia="Calibri" w:hAnsi="Calibri" w:cs="Calibri"/>
                <w:spacing w:val="1"/>
              </w:rPr>
              <w:t>o</w:t>
            </w:r>
            <w:r w:rsidRPr="001F6F01">
              <w:rPr>
                <w:rFonts w:ascii="Calibri" w:eastAsia="Calibri" w:hAnsi="Calibri" w:cs="Calibri"/>
              </w:rPr>
              <w:t>c</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p>
        </w:tc>
        <w:tc>
          <w:tcPr>
            <w:tcW w:w="60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A1E512" w14:textId="77777777" w:rsidR="00697785" w:rsidRPr="001F6F01" w:rsidRDefault="00697785" w:rsidP="007C7D4E">
            <w:pPr>
              <w:pStyle w:val="TableParagraph"/>
              <w:spacing w:before="60" w:after="60"/>
              <w:ind w:left="142" w:right="142"/>
              <w:rPr>
                <w:rFonts w:ascii="Calibri" w:eastAsia="Calibri" w:hAnsi="Calibri" w:cs="Calibri"/>
              </w:rPr>
            </w:pPr>
          </w:p>
        </w:tc>
      </w:tr>
      <w:tr w:rsidR="00697785" w:rsidRPr="001F6F01" w14:paraId="49A3142C" w14:textId="77777777" w:rsidTr="3EC4A037">
        <w:trPr>
          <w:trHeight w:val="20"/>
        </w:trPr>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1E243D" w14:textId="77777777" w:rsidR="00697785" w:rsidRPr="00812237" w:rsidRDefault="00AF5F1B" w:rsidP="002A7A89">
            <w:pPr>
              <w:pStyle w:val="TableParagraph"/>
              <w:spacing w:before="60" w:after="60"/>
              <w:ind w:left="142"/>
              <w:rPr>
                <w:rFonts w:ascii="Calibri" w:eastAsia="Calibri" w:hAnsi="Calibri" w:cs="Calibri"/>
              </w:rPr>
            </w:pPr>
            <w:r w:rsidRPr="00812237">
              <w:rPr>
                <w:rFonts w:ascii="Calibri" w:eastAsia="Calibri" w:hAnsi="Calibri" w:cs="Calibri"/>
              </w:rPr>
              <w:t>P</w:t>
            </w:r>
            <w:r w:rsidRPr="00812237">
              <w:rPr>
                <w:rFonts w:ascii="Calibri" w:eastAsia="Calibri" w:hAnsi="Calibri" w:cs="Calibri"/>
                <w:spacing w:val="-1"/>
              </w:rPr>
              <w:t>ub</w:t>
            </w:r>
            <w:r w:rsidRPr="00812237">
              <w:rPr>
                <w:rFonts w:ascii="Calibri" w:eastAsia="Calibri" w:hAnsi="Calibri" w:cs="Calibri"/>
              </w:rPr>
              <w:t>l</w:t>
            </w:r>
            <w:r w:rsidRPr="00812237">
              <w:rPr>
                <w:rFonts w:ascii="Calibri" w:eastAsia="Calibri" w:hAnsi="Calibri" w:cs="Calibri"/>
                <w:spacing w:val="-1"/>
              </w:rPr>
              <w:t>i</w:t>
            </w:r>
            <w:r w:rsidRPr="00812237">
              <w:rPr>
                <w:rFonts w:ascii="Calibri" w:eastAsia="Calibri" w:hAnsi="Calibri" w:cs="Calibri"/>
              </w:rPr>
              <w:t>c</w:t>
            </w:r>
            <w:r w:rsidRPr="00812237">
              <w:rPr>
                <w:rFonts w:ascii="Calibri" w:eastAsia="Calibri" w:hAnsi="Calibri" w:cs="Calibri"/>
                <w:spacing w:val="-1"/>
              </w:rPr>
              <w:t>a</w:t>
            </w:r>
            <w:r w:rsidRPr="00812237">
              <w:rPr>
                <w:rFonts w:ascii="Calibri" w:eastAsia="Calibri" w:hAnsi="Calibri" w:cs="Calibri"/>
              </w:rPr>
              <w:t>ti</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3"/>
              </w:rPr>
              <w:t xml:space="preserve"> </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3"/>
              </w:rPr>
              <w:t xml:space="preserve"> </w:t>
            </w:r>
            <w:r w:rsidRPr="00812237">
              <w:rPr>
                <w:rFonts w:ascii="Calibri" w:eastAsia="Calibri" w:hAnsi="Calibri" w:cs="Calibri"/>
              </w:rPr>
              <w:t>GCU</w:t>
            </w:r>
            <w:r w:rsidRPr="00812237">
              <w:rPr>
                <w:rFonts w:ascii="Calibri" w:eastAsia="Calibri" w:hAnsi="Calibri" w:cs="Calibri"/>
                <w:spacing w:val="-2"/>
              </w:rPr>
              <w:t xml:space="preserve"> </w:t>
            </w:r>
            <w:r w:rsidRPr="00812237">
              <w:rPr>
                <w:rFonts w:ascii="Calibri" w:eastAsia="Calibri" w:hAnsi="Calibri" w:cs="Calibri"/>
              </w:rPr>
              <w:t>we</w:t>
            </w:r>
            <w:r w:rsidRPr="00812237">
              <w:rPr>
                <w:rFonts w:ascii="Calibri" w:eastAsia="Calibri" w:hAnsi="Calibri" w:cs="Calibri"/>
                <w:spacing w:val="-1"/>
              </w:rPr>
              <w:t>b</w:t>
            </w:r>
            <w:r w:rsidRPr="00812237">
              <w:rPr>
                <w:rFonts w:ascii="Calibri" w:eastAsia="Calibri" w:hAnsi="Calibri" w:cs="Calibri"/>
              </w:rPr>
              <w:t>si</w:t>
            </w:r>
            <w:r w:rsidRPr="00812237">
              <w:rPr>
                <w:rFonts w:ascii="Calibri" w:eastAsia="Calibri" w:hAnsi="Calibri" w:cs="Calibri"/>
                <w:spacing w:val="-3"/>
              </w:rPr>
              <w:t>t</w:t>
            </w:r>
            <w:r w:rsidRPr="00812237">
              <w:rPr>
                <w:rFonts w:ascii="Calibri" w:eastAsia="Calibri" w:hAnsi="Calibri" w:cs="Calibri"/>
              </w:rPr>
              <w:t>e</w:t>
            </w:r>
          </w:p>
        </w:tc>
        <w:tc>
          <w:tcPr>
            <w:tcW w:w="60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611659" w14:textId="20F6C3A7" w:rsidR="00697785" w:rsidRPr="001F6F01" w:rsidRDefault="6D292672" w:rsidP="7B49A42D">
            <w:pPr>
              <w:pStyle w:val="TableParagraph"/>
              <w:spacing w:before="60" w:after="60" w:line="259" w:lineRule="auto"/>
              <w:ind w:left="142"/>
              <w:rPr>
                <w:rFonts w:ascii="Calibri" w:eastAsia="Calibri" w:hAnsi="Calibri" w:cs="Calibri"/>
              </w:rPr>
            </w:pPr>
            <w:r w:rsidRPr="3EC4A037">
              <w:rPr>
                <w:rFonts w:ascii="Calibri" w:eastAsia="Calibri" w:hAnsi="Calibri" w:cs="Calibri"/>
              </w:rPr>
              <w:t>January 2024</w:t>
            </w:r>
          </w:p>
        </w:tc>
      </w:tr>
      <w:tr w:rsidR="00697785" w:rsidRPr="001F6F01" w14:paraId="6842CC19" w14:textId="77777777" w:rsidTr="3EC4A037">
        <w:trPr>
          <w:trHeight w:val="20"/>
        </w:trPr>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49AC89" w14:textId="77777777"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1"/>
              </w:rPr>
              <w:t>v</w:t>
            </w:r>
            <w:r w:rsidRPr="001F6F01">
              <w:rPr>
                <w:rFonts w:ascii="Calibri" w:eastAsia="Calibri" w:hAnsi="Calibri" w:cs="Calibri"/>
                <w:spacing w:val="-3"/>
              </w:rPr>
              <w:t>i</w:t>
            </w:r>
            <w:r w:rsidRPr="001F6F01">
              <w:rPr>
                <w:rFonts w:ascii="Calibri" w:eastAsia="Calibri" w:hAnsi="Calibri" w:cs="Calibri"/>
              </w:rPr>
              <w:t>ew</w:t>
            </w:r>
            <w:r w:rsidRPr="001F6F01">
              <w:rPr>
                <w:rFonts w:ascii="Calibri" w:eastAsia="Calibri" w:hAnsi="Calibri" w:cs="Calibri"/>
                <w:spacing w:val="-1"/>
              </w:rPr>
              <w:t xml:space="preserve"> </w:t>
            </w:r>
            <w:r w:rsidRPr="001F6F01">
              <w:rPr>
                <w:rFonts w:ascii="Calibri" w:eastAsia="Calibri" w:hAnsi="Calibri" w:cs="Calibri"/>
              </w:rPr>
              <w:t>Da</w:t>
            </w:r>
            <w:r w:rsidRPr="001F6F01">
              <w:rPr>
                <w:rFonts w:ascii="Calibri" w:eastAsia="Calibri" w:hAnsi="Calibri" w:cs="Calibri"/>
                <w:spacing w:val="-3"/>
              </w:rPr>
              <w:t>t</w:t>
            </w:r>
            <w:r w:rsidRPr="001F6F01">
              <w:rPr>
                <w:rFonts w:ascii="Calibri" w:eastAsia="Calibri" w:hAnsi="Calibri" w:cs="Calibri"/>
              </w:rPr>
              <w:t>e</w:t>
            </w:r>
          </w:p>
        </w:tc>
        <w:tc>
          <w:tcPr>
            <w:tcW w:w="60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CC15C" w14:textId="15AC0329" w:rsidR="00697785" w:rsidRPr="001F6F01" w:rsidRDefault="0281B8A0" w:rsidP="007C7D4E">
            <w:pPr>
              <w:pStyle w:val="TableParagraph"/>
              <w:spacing w:before="60" w:after="60"/>
              <w:ind w:left="142" w:right="142"/>
              <w:rPr>
                <w:rFonts w:ascii="Calibri" w:eastAsia="Calibri" w:hAnsi="Calibri" w:cs="Calibri"/>
              </w:rPr>
            </w:pPr>
            <w:r w:rsidRPr="315F3139">
              <w:rPr>
                <w:rFonts w:ascii="Calibri" w:eastAsia="Calibri" w:hAnsi="Calibri" w:cs="Calibri"/>
              </w:rPr>
              <w:t>August</w:t>
            </w:r>
            <w:r w:rsidR="7B49A42D" w:rsidRPr="315F3139">
              <w:rPr>
                <w:rFonts w:ascii="Calibri" w:eastAsia="Calibri" w:hAnsi="Calibri" w:cs="Calibri"/>
              </w:rPr>
              <w:t xml:space="preserve"> 202</w:t>
            </w:r>
            <w:r w:rsidR="7332CBF4" w:rsidRPr="315F3139">
              <w:rPr>
                <w:rFonts w:ascii="Calibri" w:eastAsia="Calibri" w:hAnsi="Calibri" w:cs="Calibri"/>
              </w:rPr>
              <w:t>4</w:t>
            </w:r>
          </w:p>
        </w:tc>
      </w:tr>
      <w:tr w:rsidR="00697785" w:rsidRPr="001F6F01" w14:paraId="18483ED7" w14:textId="77777777" w:rsidTr="3EC4A037">
        <w:trPr>
          <w:trHeight w:val="20"/>
        </w:trPr>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9CC7A7" w14:textId="77777777"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Relat</w:t>
            </w:r>
            <w:r w:rsidRPr="001F6F01">
              <w:rPr>
                <w:rFonts w:ascii="Calibri" w:eastAsia="Calibri" w:hAnsi="Calibri" w:cs="Calibri"/>
                <w:spacing w:val="1"/>
              </w:rPr>
              <w:t>e</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spacing w:val="-3"/>
              </w:rPr>
              <w:t>d</w:t>
            </w:r>
            <w:r w:rsidRPr="001F6F01">
              <w:rPr>
                <w:rFonts w:ascii="Calibri" w:eastAsia="Calibri" w:hAnsi="Calibri" w:cs="Calibri"/>
                <w:spacing w:val="1"/>
              </w:rPr>
              <w:t>o</w:t>
            </w:r>
            <w:r w:rsidRPr="001F6F01">
              <w:rPr>
                <w:rFonts w:ascii="Calibri" w:eastAsia="Calibri" w:hAnsi="Calibri" w:cs="Calibri"/>
              </w:rPr>
              <w:t>c</w:t>
            </w:r>
            <w:r w:rsidRPr="001F6F01">
              <w:rPr>
                <w:rFonts w:ascii="Calibri" w:eastAsia="Calibri" w:hAnsi="Calibri" w:cs="Calibri"/>
                <w:spacing w:val="-3"/>
              </w:rPr>
              <w:t>u</w:t>
            </w:r>
            <w:r w:rsidRPr="001F6F01">
              <w:rPr>
                <w:rFonts w:ascii="Calibri" w:eastAsia="Calibri" w:hAnsi="Calibri" w:cs="Calibri"/>
              </w:rPr>
              <w:t>ments</w:t>
            </w:r>
          </w:p>
        </w:tc>
        <w:tc>
          <w:tcPr>
            <w:tcW w:w="60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A43313" w14:textId="54E92CDD" w:rsidR="003F5EAD" w:rsidRPr="001F6F01" w:rsidRDefault="00011409" w:rsidP="007C7D4E">
            <w:pPr>
              <w:pStyle w:val="TableParagraph"/>
              <w:spacing w:before="60" w:after="60"/>
              <w:ind w:left="142" w:right="142"/>
              <w:rPr>
                <w:rFonts w:ascii="Calibri" w:eastAsia="Calibri" w:hAnsi="Calibri" w:cs="Calibri"/>
              </w:rPr>
            </w:pPr>
            <w:r w:rsidRPr="00011409">
              <w:rPr>
                <w:rFonts w:ascii="Calibri" w:eastAsia="Calibri" w:hAnsi="Calibri" w:cs="Calibri"/>
              </w:rPr>
              <w:t>Glasgow Caledonian University - Policy on open access to research</w:t>
            </w:r>
          </w:p>
        </w:tc>
      </w:tr>
      <w:tr w:rsidR="00697785" w:rsidRPr="001F6F01" w14:paraId="1AEEB78B" w14:textId="77777777" w:rsidTr="3EC4A037">
        <w:trPr>
          <w:trHeight w:val="20"/>
        </w:trPr>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9F76E7" w14:textId="77777777"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Ack</w:t>
            </w:r>
            <w:r w:rsidRPr="001F6F01">
              <w:rPr>
                <w:rFonts w:ascii="Calibri" w:eastAsia="Calibri" w:hAnsi="Calibri" w:cs="Calibri"/>
                <w:spacing w:val="-1"/>
              </w:rPr>
              <w:t>n</w:t>
            </w:r>
            <w:r w:rsidRPr="001F6F01">
              <w:rPr>
                <w:rFonts w:ascii="Calibri" w:eastAsia="Calibri" w:hAnsi="Calibri" w:cs="Calibri"/>
                <w:spacing w:val="1"/>
              </w:rPr>
              <w:t>o</w:t>
            </w:r>
            <w:r w:rsidRPr="001F6F01">
              <w:rPr>
                <w:rFonts w:ascii="Calibri" w:eastAsia="Calibri" w:hAnsi="Calibri" w:cs="Calibri"/>
              </w:rPr>
              <w:t>w</w:t>
            </w:r>
            <w:r w:rsidRPr="001F6F01">
              <w:rPr>
                <w:rFonts w:ascii="Calibri" w:eastAsia="Calibri" w:hAnsi="Calibri" w:cs="Calibri"/>
                <w:spacing w:val="-3"/>
              </w:rPr>
              <w:t>l</w:t>
            </w:r>
            <w:r w:rsidRPr="001F6F01">
              <w:rPr>
                <w:rFonts w:ascii="Calibri" w:eastAsia="Calibri" w:hAnsi="Calibri" w:cs="Calibri"/>
              </w:rPr>
              <w:t>ed</w:t>
            </w:r>
            <w:r w:rsidRPr="001F6F01">
              <w:rPr>
                <w:rFonts w:ascii="Calibri" w:eastAsia="Calibri" w:hAnsi="Calibri" w:cs="Calibri"/>
                <w:spacing w:val="-2"/>
              </w:rPr>
              <w:t>ge</w:t>
            </w:r>
            <w:r w:rsidRPr="001F6F01">
              <w:rPr>
                <w:rFonts w:ascii="Calibri" w:eastAsia="Calibri" w:hAnsi="Calibri" w:cs="Calibri"/>
              </w:rPr>
              <w:t>ments</w:t>
            </w:r>
          </w:p>
        </w:tc>
        <w:tc>
          <w:tcPr>
            <w:tcW w:w="60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10EE40" w14:textId="77777777" w:rsidR="00CB38EE" w:rsidRDefault="00CB38EE" w:rsidP="00FD77AF">
            <w:pPr>
              <w:pStyle w:val="TableParagraph"/>
              <w:spacing w:before="60" w:after="60"/>
              <w:ind w:left="142" w:right="142"/>
              <w:rPr>
                <w:rFonts w:ascii="Calibri" w:eastAsia="Calibri" w:hAnsi="Calibri" w:cs="Calibri"/>
              </w:rPr>
            </w:pPr>
            <w:r>
              <w:rPr>
                <w:rFonts w:ascii="Calibri" w:eastAsia="Calibri" w:hAnsi="Calibri" w:cs="Calibri"/>
              </w:rPr>
              <w:t>Resource Librarian (Research)</w:t>
            </w:r>
          </w:p>
          <w:p w14:paraId="2C0019E9" w14:textId="2AB737A3" w:rsidR="003F5EAD" w:rsidRPr="001F6F01" w:rsidRDefault="00CB38EE" w:rsidP="00FD77AF">
            <w:pPr>
              <w:pStyle w:val="TableParagraph"/>
              <w:spacing w:before="60" w:after="60"/>
              <w:ind w:left="142" w:right="142"/>
              <w:rPr>
                <w:rFonts w:ascii="Calibri" w:eastAsia="Calibri" w:hAnsi="Calibri" w:cs="Calibri"/>
              </w:rPr>
            </w:pPr>
            <w:r>
              <w:rPr>
                <w:rFonts w:ascii="Calibri" w:eastAsia="Calibri" w:hAnsi="Calibri" w:cs="Calibri"/>
              </w:rPr>
              <w:t>Research Information Systems Manager</w:t>
            </w:r>
          </w:p>
        </w:tc>
      </w:tr>
    </w:tbl>
    <w:p w14:paraId="5304164D" w14:textId="77777777" w:rsidR="009E4B8D" w:rsidRPr="00681DC3" w:rsidRDefault="009E4B8D" w:rsidP="00681DC3">
      <w:pPr>
        <w:spacing w:before="8" w:line="360" w:lineRule="auto"/>
      </w:pPr>
    </w:p>
    <w:p w14:paraId="5ED87AC3" w14:textId="77777777" w:rsidR="00697785" w:rsidRPr="001F6F01" w:rsidRDefault="00AF5F1B" w:rsidP="00C12CFC">
      <w:pPr>
        <w:spacing w:before="32" w:line="360" w:lineRule="auto"/>
        <w:ind w:left="100"/>
        <w:rPr>
          <w:rFonts w:ascii="Calibri" w:eastAsia="Calibri" w:hAnsi="Calibri" w:cs="Calibri"/>
        </w:rPr>
      </w:pPr>
      <w:r w:rsidRPr="001F6F01">
        <w:rPr>
          <w:rFonts w:ascii="Calibri" w:eastAsia="Calibri" w:hAnsi="Calibri" w:cs="Calibri"/>
          <w:b/>
          <w:bCs/>
        </w:rPr>
        <w:t>Co</w:t>
      </w:r>
      <w:r w:rsidRPr="001F6F01">
        <w:rPr>
          <w:rFonts w:ascii="Calibri" w:eastAsia="Calibri" w:hAnsi="Calibri" w:cs="Calibri"/>
          <w:b/>
          <w:bCs/>
          <w:spacing w:val="-5"/>
        </w:rPr>
        <w:t>n</w:t>
      </w:r>
      <w:r w:rsidRPr="001F6F01">
        <w:rPr>
          <w:rFonts w:ascii="Calibri" w:eastAsia="Calibri" w:hAnsi="Calibri" w:cs="Calibri"/>
          <w:b/>
          <w:bCs/>
          <w:spacing w:val="-6"/>
        </w:rPr>
        <w:t>t</w:t>
      </w:r>
      <w:r w:rsidRPr="001F6F01">
        <w:rPr>
          <w:rFonts w:ascii="Calibri" w:eastAsia="Calibri" w:hAnsi="Calibri" w:cs="Calibri"/>
          <w:b/>
          <w:bCs/>
          <w:spacing w:val="2"/>
        </w:rPr>
        <w:t>e</w:t>
      </w:r>
      <w:r w:rsidRPr="001F6F01">
        <w:rPr>
          <w:rFonts w:ascii="Calibri" w:eastAsia="Calibri" w:hAnsi="Calibri" w:cs="Calibri"/>
          <w:b/>
          <w:bCs/>
          <w:spacing w:val="-5"/>
        </w:rPr>
        <w:t>n</w:t>
      </w:r>
      <w:r w:rsidRPr="001F6F01">
        <w:rPr>
          <w:rFonts w:ascii="Calibri" w:eastAsia="Calibri" w:hAnsi="Calibri" w:cs="Calibri"/>
          <w:b/>
          <w:bCs/>
          <w:spacing w:val="-3"/>
        </w:rPr>
        <w:t>t</w:t>
      </w:r>
      <w:r w:rsidRPr="001F6F01">
        <w:rPr>
          <w:rFonts w:ascii="Calibri" w:eastAsia="Calibri" w:hAnsi="Calibri" w:cs="Calibri"/>
          <w:b/>
          <w:bCs/>
        </w:rPr>
        <w:t>s</w:t>
      </w:r>
    </w:p>
    <w:p w14:paraId="31EA6F2C" w14:textId="77777777" w:rsidR="00697785" w:rsidRPr="001F6F01" w:rsidRDefault="00697785" w:rsidP="00C12CFC">
      <w:pPr>
        <w:spacing w:before="8" w:line="360" w:lineRule="auto"/>
      </w:pPr>
    </w:p>
    <w:p w14:paraId="2112F55B" w14:textId="60CD3B67" w:rsidR="009920E6" w:rsidRDefault="0071540C" w:rsidP="009920E6">
      <w:pPr>
        <w:pStyle w:val="TOC1"/>
        <w:rPr>
          <w:rFonts w:eastAsiaTheme="minorEastAsia"/>
          <w:noProof/>
          <w:sz w:val="24"/>
          <w:szCs w:val="24"/>
          <w:lang w:val="en-GB" w:eastAsia="en-GB"/>
        </w:rPr>
      </w:pPr>
      <w:r>
        <w:fldChar w:fldCharType="begin"/>
      </w:r>
      <w:r>
        <w:instrText xml:space="preserve"> TOC \o "1-1" \h \z \u </w:instrText>
      </w:r>
      <w:r>
        <w:fldChar w:fldCharType="separate"/>
      </w:r>
      <w:hyperlink w:anchor="_Toc87557026" w:history="1">
        <w:r w:rsidR="009920E6" w:rsidRPr="003528A0">
          <w:rPr>
            <w:rStyle w:val="Hyperlink"/>
            <w:noProof/>
          </w:rPr>
          <w:t>1.</w:t>
        </w:r>
        <w:r w:rsidR="009920E6">
          <w:rPr>
            <w:rFonts w:eastAsiaTheme="minorEastAsia"/>
            <w:noProof/>
            <w:sz w:val="24"/>
            <w:szCs w:val="24"/>
            <w:lang w:val="en-GB" w:eastAsia="en-GB"/>
          </w:rPr>
          <w:tab/>
        </w:r>
        <w:r w:rsidR="009920E6" w:rsidRPr="003528A0">
          <w:rPr>
            <w:rStyle w:val="Hyperlink"/>
            <w:noProof/>
          </w:rPr>
          <w:t>Introd</w:t>
        </w:r>
        <w:r w:rsidR="009920E6" w:rsidRPr="003528A0">
          <w:rPr>
            <w:rStyle w:val="Hyperlink"/>
            <w:noProof/>
            <w:spacing w:val="-2"/>
          </w:rPr>
          <w:t>u</w:t>
        </w:r>
        <w:r w:rsidR="009920E6" w:rsidRPr="003528A0">
          <w:rPr>
            <w:rStyle w:val="Hyperlink"/>
            <w:noProof/>
          </w:rPr>
          <w:t>ct</w:t>
        </w:r>
        <w:r w:rsidR="009920E6" w:rsidRPr="003528A0">
          <w:rPr>
            <w:rStyle w:val="Hyperlink"/>
            <w:noProof/>
            <w:spacing w:val="-2"/>
          </w:rPr>
          <w:t>i</w:t>
        </w:r>
        <w:r w:rsidR="009920E6" w:rsidRPr="003528A0">
          <w:rPr>
            <w:rStyle w:val="Hyperlink"/>
            <w:noProof/>
          </w:rPr>
          <w:t>on</w:t>
        </w:r>
        <w:r w:rsidR="009920E6">
          <w:rPr>
            <w:noProof/>
            <w:webHidden/>
          </w:rPr>
          <w:tab/>
        </w:r>
        <w:r w:rsidR="009920E6">
          <w:rPr>
            <w:noProof/>
            <w:webHidden/>
          </w:rPr>
          <w:fldChar w:fldCharType="begin"/>
        </w:r>
        <w:r w:rsidR="009920E6">
          <w:rPr>
            <w:noProof/>
            <w:webHidden/>
          </w:rPr>
          <w:instrText xml:space="preserve"> PAGEREF _Toc87557026 \h </w:instrText>
        </w:r>
        <w:r w:rsidR="009920E6">
          <w:rPr>
            <w:noProof/>
            <w:webHidden/>
          </w:rPr>
        </w:r>
        <w:r w:rsidR="009920E6">
          <w:rPr>
            <w:noProof/>
            <w:webHidden/>
          </w:rPr>
          <w:fldChar w:fldCharType="separate"/>
        </w:r>
        <w:r w:rsidR="00F00A4E">
          <w:rPr>
            <w:noProof/>
            <w:webHidden/>
          </w:rPr>
          <w:t>1</w:t>
        </w:r>
        <w:r w:rsidR="009920E6">
          <w:rPr>
            <w:noProof/>
            <w:webHidden/>
          </w:rPr>
          <w:fldChar w:fldCharType="end"/>
        </w:r>
      </w:hyperlink>
    </w:p>
    <w:p w14:paraId="6F5B5B94" w14:textId="0F5E537D" w:rsidR="009920E6" w:rsidRDefault="00993FED" w:rsidP="009920E6">
      <w:pPr>
        <w:pStyle w:val="TOC1"/>
        <w:rPr>
          <w:rFonts w:eastAsiaTheme="minorEastAsia"/>
          <w:noProof/>
          <w:sz w:val="24"/>
          <w:szCs w:val="24"/>
          <w:lang w:val="en-GB" w:eastAsia="en-GB"/>
        </w:rPr>
      </w:pPr>
      <w:hyperlink w:anchor="_Toc87557027" w:history="1">
        <w:r w:rsidR="009920E6" w:rsidRPr="003528A0">
          <w:rPr>
            <w:rStyle w:val="Hyperlink"/>
            <w:noProof/>
          </w:rPr>
          <w:t>2.</w:t>
        </w:r>
        <w:r w:rsidR="009920E6">
          <w:rPr>
            <w:rFonts w:eastAsiaTheme="minorEastAsia"/>
            <w:noProof/>
            <w:sz w:val="24"/>
            <w:szCs w:val="24"/>
            <w:lang w:val="en-GB" w:eastAsia="en-GB"/>
          </w:rPr>
          <w:tab/>
        </w:r>
        <w:r w:rsidR="009920E6" w:rsidRPr="003528A0">
          <w:rPr>
            <w:rStyle w:val="Hyperlink"/>
            <w:noProof/>
          </w:rPr>
          <w:t>Po</w:t>
        </w:r>
        <w:r w:rsidR="009920E6" w:rsidRPr="003528A0">
          <w:rPr>
            <w:rStyle w:val="Hyperlink"/>
            <w:noProof/>
            <w:spacing w:val="-2"/>
          </w:rPr>
          <w:t>l</w:t>
        </w:r>
        <w:r w:rsidR="009920E6" w:rsidRPr="003528A0">
          <w:rPr>
            <w:rStyle w:val="Hyperlink"/>
            <w:noProof/>
          </w:rPr>
          <w:t>icy remit</w:t>
        </w:r>
        <w:r w:rsidR="009920E6">
          <w:rPr>
            <w:noProof/>
            <w:webHidden/>
          </w:rPr>
          <w:tab/>
        </w:r>
        <w:r w:rsidR="009920E6">
          <w:rPr>
            <w:noProof/>
            <w:webHidden/>
          </w:rPr>
          <w:fldChar w:fldCharType="begin"/>
        </w:r>
        <w:r w:rsidR="009920E6">
          <w:rPr>
            <w:noProof/>
            <w:webHidden/>
          </w:rPr>
          <w:instrText xml:space="preserve"> PAGEREF _Toc87557027 \h </w:instrText>
        </w:r>
        <w:r w:rsidR="009920E6">
          <w:rPr>
            <w:noProof/>
            <w:webHidden/>
          </w:rPr>
        </w:r>
        <w:r w:rsidR="009920E6">
          <w:rPr>
            <w:noProof/>
            <w:webHidden/>
          </w:rPr>
          <w:fldChar w:fldCharType="separate"/>
        </w:r>
        <w:r w:rsidR="00F00A4E">
          <w:rPr>
            <w:noProof/>
            <w:webHidden/>
          </w:rPr>
          <w:t>1</w:t>
        </w:r>
        <w:r w:rsidR="009920E6">
          <w:rPr>
            <w:noProof/>
            <w:webHidden/>
          </w:rPr>
          <w:fldChar w:fldCharType="end"/>
        </w:r>
      </w:hyperlink>
    </w:p>
    <w:p w14:paraId="1ED52D76" w14:textId="446E92AB" w:rsidR="009920E6" w:rsidRDefault="00993FED" w:rsidP="009920E6">
      <w:pPr>
        <w:pStyle w:val="TOC1"/>
        <w:rPr>
          <w:rFonts w:eastAsiaTheme="minorEastAsia"/>
          <w:noProof/>
          <w:sz w:val="24"/>
          <w:szCs w:val="24"/>
          <w:lang w:val="en-GB" w:eastAsia="en-GB"/>
        </w:rPr>
      </w:pPr>
      <w:hyperlink w:anchor="_Toc87557028" w:history="1">
        <w:r w:rsidR="009920E6" w:rsidRPr="003528A0">
          <w:rPr>
            <w:rStyle w:val="Hyperlink"/>
            <w:noProof/>
          </w:rPr>
          <w:t>3.</w:t>
        </w:r>
        <w:r w:rsidR="009920E6">
          <w:rPr>
            <w:rFonts w:eastAsiaTheme="minorEastAsia"/>
            <w:noProof/>
            <w:sz w:val="24"/>
            <w:szCs w:val="24"/>
            <w:lang w:val="en-GB" w:eastAsia="en-GB"/>
          </w:rPr>
          <w:tab/>
        </w:r>
        <w:r w:rsidR="009920E6" w:rsidRPr="003528A0">
          <w:rPr>
            <w:rStyle w:val="Hyperlink"/>
            <w:noProof/>
          </w:rPr>
          <w:t>Eligibility criteria</w:t>
        </w:r>
        <w:r w:rsidR="009920E6">
          <w:rPr>
            <w:noProof/>
            <w:webHidden/>
          </w:rPr>
          <w:tab/>
        </w:r>
        <w:r w:rsidR="009920E6">
          <w:rPr>
            <w:noProof/>
            <w:webHidden/>
          </w:rPr>
          <w:fldChar w:fldCharType="begin"/>
        </w:r>
        <w:r w:rsidR="009920E6">
          <w:rPr>
            <w:noProof/>
            <w:webHidden/>
          </w:rPr>
          <w:instrText xml:space="preserve"> PAGEREF _Toc87557028 \h </w:instrText>
        </w:r>
        <w:r w:rsidR="009920E6">
          <w:rPr>
            <w:noProof/>
            <w:webHidden/>
          </w:rPr>
        </w:r>
        <w:r w:rsidR="009920E6">
          <w:rPr>
            <w:noProof/>
            <w:webHidden/>
          </w:rPr>
          <w:fldChar w:fldCharType="separate"/>
        </w:r>
        <w:r w:rsidR="00F00A4E">
          <w:rPr>
            <w:noProof/>
            <w:webHidden/>
          </w:rPr>
          <w:t>2</w:t>
        </w:r>
        <w:r w:rsidR="009920E6">
          <w:rPr>
            <w:noProof/>
            <w:webHidden/>
          </w:rPr>
          <w:fldChar w:fldCharType="end"/>
        </w:r>
      </w:hyperlink>
    </w:p>
    <w:p w14:paraId="733DC289" w14:textId="76FBDA36" w:rsidR="009920E6" w:rsidRDefault="00993FED" w:rsidP="009920E6">
      <w:pPr>
        <w:pStyle w:val="TOC1"/>
        <w:rPr>
          <w:rFonts w:eastAsiaTheme="minorEastAsia"/>
          <w:noProof/>
          <w:sz w:val="24"/>
          <w:szCs w:val="24"/>
          <w:lang w:val="en-GB" w:eastAsia="en-GB"/>
        </w:rPr>
      </w:pPr>
      <w:hyperlink w:anchor="_Toc87557029" w:history="1">
        <w:r w:rsidR="009920E6" w:rsidRPr="003528A0">
          <w:rPr>
            <w:rStyle w:val="Hyperlink"/>
            <w:noProof/>
          </w:rPr>
          <w:t>4.</w:t>
        </w:r>
        <w:r w:rsidR="009920E6">
          <w:rPr>
            <w:rFonts w:eastAsiaTheme="minorEastAsia"/>
            <w:noProof/>
            <w:sz w:val="24"/>
            <w:szCs w:val="24"/>
            <w:lang w:val="en-GB" w:eastAsia="en-GB"/>
          </w:rPr>
          <w:tab/>
        </w:r>
        <w:r w:rsidR="009920E6" w:rsidRPr="003528A0">
          <w:rPr>
            <w:rStyle w:val="Hyperlink"/>
            <w:noProof/>
            <w:spacing w:val="-1"/>
          </w:rPr>
          <w:t>Application procedure</w:t>
        </w:r>
        <w:r w:rsidR="009920E6">
          <w:rPr>
            <w:noProof/>
            <w:webHidden/>
          </w:rPr>
          <w:tab/>
        </w:r>
        <w:r w:rsidR="009920E6">
          <w:rPr>
            <w:noProof/>
            <w:webHidden/>
          </w:rPr>
          <w:fldChar w:fldCharType="begin"/>
        </w:r>
        <w:r w:rsidR="009920E6">
          <w:rPr>
            <w:noProof/>
            <w:webHidden/>
          </w:rPr>
          <w:instrText xml:space="preserve"> PAGEREF _Toc87557029 \h </w:instrText>
        </w:r>
        <w:r w:rsidR="009920E6">
          <w:rPr>
            <w:noProof/>
            <w:webHidden/>
          </w:rPr>
        </w:r>
        <w:r w:rsidR="009920E6">
          <w:rPr>
            <w:noProof/>
            <w:webHidden/>
          </w:rPr>
          <w:fldChar w:fldCharType="separate"/>
        </w:r>
        <w:r w:rsidR="00F00A4E">
          <w:rPr>
            <w:noProof/>
            <w:webHidden/>
          </w:rPr>
          <w:t>2</w:t>
        </w:r>
        <w:r w:rsidR="009920E6">
          <w:rPr>
            <w:noProof/>
            <w:webHidden/>
          </w:rPr>
          <w:fldChar w:fldCharType="end"/>
        </w:r>
      </w:hyperlink>
    </w:p>
    <w:p w14:paraId="235CE43A" w14:textId="137A1FDA" w:rsidR="009920E6" w:rsidRDefault="00993FED" w:rsidP="009920E6">
      <w:pPr>
        <w:pStyle w:val="TOC1"/>
        <w:rPr>
          <w:rFonts w:eastAsiaTheme="minorEastAsia"/>
          <w:noProof/>
          <w:sz w:val="24"/>
          <w:szCs w:val="24"/>
          <w:lang w:val="en-GB" w:eastAsia="en-GB"/>
        </w:rPr>
      </w:pPr>
      <w:hyperlink w:anchor="_Toc87557030" w:history="1">
        <w:r w:rsidR="009920E6" w:rsidRPr="003528A0">
          <w:rPr>
            <w:rStyle w:val="Hyperlink"/>
            <w:noProof/>
          </w:rPr>
          <w:t>5.</w:t>
        </w:r>
        <w:r w:rsidR="009920E6">
          <w:rPr>
            <w:rFonts w:eastAsiaTheme="minorEastAsia"/>
            <w:noProof/>
            <w:sz w:val="24"/>
            <w:szCs w:val="24"/>
            <w:lang w:val="en-GB" w:eastAsia="en-GB"/>
          </w:rPr>
          <w:tab/>
        </w:r>
        <w:r w:rsidR="009920E6" w:rsidRPr="003528A0">
          <w:rPr>
            <w:rStyle w:val="Hyperlink"/>
            <w:noProof/>
          </w:rPr>
          <w:t>Approval procedure</w:t>
        </w:r>
        <w:r w:rsidR="009920E6">
          <w:rPr>
            <w:noProof/>
            <w:webHidden/>
          </w:rPr>
          <w:tab/>
        </w:r>
        <w:r w:rsidR="009920E6">
          <w:rPr>
            <w:noProof/>
            <w:webHidden/>
          </w:rPr>
          <w:fldChar w:fldCharType="begin"/>
        </w:r>
        <w:r w:rsidR="009920E6">
          <w:rPr>
            <w:noProof/>
            <w:webHidden/>
          </w:rPr>
          <w:instrText xml:space="preserve"> PAGEREF _Toc87557030 \h </w:instrText>
        </w:r>
        <w:r w:rsidR="009920E6">
          <w:rPr>
            <w:noProof/>
            <w:webHidden/>
          </w:rPr>
        </w:r>
        <w:r w:rsidR="009920E6">
          <w:rPr>
            <w:noProof/>
            <w:webHidden/>
          </w:rPr>
          <w:fldChar w:fldCharType="separate"/>
        </w:r>
        <w:r w:rsidR="00F00A4E">
          <w:rPr>
            <w:noProof/>
            <w:webHidden/>
          </w:rPr>
          <w:t>3</w:t>
        </w:r>
        <w:r w:rsidR="009920E6">
          <w:rPr>
            <w:noProof/>
            <w:webHidden/>
          </w:rPr>
          <w:fldChar w:fldCharType="end"/>
        </w:r>
      </w:hyperlink>
    </w:p>
    <w:p w14:paraId="3DAC529F" w14:textId="4C216C3B" w:rsidR="009920E6" w:rsidRDefault="00993FED" w:rsidP="009920E6">
      <w:pPr>
        <w:pStyle w:val="TOC1"/>
        <w:rPr>
          <w:rFonts w:eastAsiaTheme="minorEastAsia"/>
          <w:noProof/>
          <w:sz w:val="24"/>
          <w:szCs w:val="24"/>
          <w:lang w:val="en-GB" w:eastAsia="en-GB"/>
        </w:rPr>
      </w:pPr>
      <w:hyperlink w:anchor="_Toc87557031" w:history="1">
        <w:r w:rsidR="009920E6" w:rsidRPr="003528A0">
          <w:rPr>
            <w:rStyle w:val="Hyperlink"/>
            <w:noProof/>
          </w:rPr>
          <w:t>6.</w:t>
        </w:r>
        <w:r w:rsidR="009920E6">
          <w:rPr>
            <w:rFonts w:eastAsiaTheme="minorEastAsia"/>
            <w:noProof/>
            <w:sz w:val="24"/>
            <w:szCs w:val="24"/>
            <w:lang w:val="en-GB" w:eastAsia="en-GB"/>
          </w:rPr>
          <w:tab/>
        </w:r>
        <w:r w:rsidR="009920E6" w:rsidRPr="003528A0">
          <w:rPr>
            <w:rStyle w:val="Hyperlink"/>
            <w:noProof/>
            <w:spacing w:val="-1"/>
          </w:rPr>
          <w:t>R</w:t>
        </w:r>
        <w:r w:rsidR="009920E6" w:rsidRPr="003528A0">
          <w:rPr>
            <w:rStyle w:val="Hyperlink"/>
            <w:noProof/>
          </w:rPr>
          <w:t>o</w:t>
        </w:r>
        <w:r w:rsidR="009920E6" w:rsidRPr="003528A0">
          <w:rPr>
            <w:rStyle w:val="Hyperlink"/>
            <w:noProof/>
            <w:spacing w:val="1"/>
          </w:rPr>
          <w:t>l</w:t>
        </w:r>
        <w:r w:rsidR="009920E6" w:rsidRPr="003528A0">
          <w:rPr>
            <w:rStyle w:val="Hyperlink"/>
            <w:noProof/>
            <w:spacing w:val="-1"/>
          </w:rPr>
          <w:t>e</w:t>
        </w:r>
        <w:r w:rsidR="009920E6" w:rsidRPr="003528A0">
          <w:rPr>
            <w:rStyle w:val="Hyperlink"/>
            <w:noProof/>
          </w:rPr>
          <w:t>s</w:t>
        </w:r>
        <w:r w:rsidR="009920E6" w:rsidRPr="003528A0">
          <w:rPr>
            <w:rStyle w:val="Hyperlink"/>
            <w:noProof/>
            <w:spacing w:val="-11"/>
          </w:rPr>
          <w:t xml:space="preserve"> </w:t>
        </w:r>
        <w:r w:rsidR="009920E6" w:rsidRPr="003528A0">
          <w:rPr>
            <w:rStyle w:val="Hyperlink"/>
            <w:noProof/>
          </w:rPr>
          <w:t>and</w:t>
        </w:r>
        <w:r w:rsidR="009920E6" w:rsidRPr="003528A0">
          <w:rPr>
            <w:rStyle w:val="Hyperlink"/>
            <w:noProof/>
            <w:spacing w:val="-10"/>
          </w:rPr>
          <w:t xml:space="preserve"> </w:t>
        </w:r>
        <w:r w:rsidR="009920E6" w:rsidRPr="003528A0">
          <w:rPr>
            <w:rStyle w:val="Hyperlink"/>
            <w:noProof/>
            <w:spacing w:val="-1"/>
          </w:rPr>
          <w:t>re</w:t>
        </w:r>
        <w:r w:rsidR="009920E6" w:rsidRPr="003528A0">
          <w:rPr>
            <w:rStyle w:val="Hyperlink"/>
            <w:noProof/>
          </w:rPr>
          <w:t>sp</w:t>
        </w:r>
        <w:r w:rsidR="009920E6" w:rsidRPr="003528A0">
          <w:rPr>
            <w:rStyle w:val="Hyperlink"/>
            <w:noProof/>
            <w:spacing w:val="-2"/>
          </w:rPr>
          <w:t>o</w:t>
        </w:r>
        <w:r w:rsidR="009920E6" w:rsidRPr="003528A0">
          <w:rPr>
            <w:rStyle w:val="Hyperlink"/>
            <w:noProof/>
          </w:rPr>
          <w:t>ns</w:t>
        </w:r>
        <w:r w:rsidR="009920E6" w:rsidRPr="003528A0">
          <w:rPr>
            <w:rStyle w:val="Hyperlink"/>
            <w:noProof/>
            <w:spacing w:val="1"/>
          </w:rPr>
          <w:t>i</w:t>
        </w:r>
        <w:r w:rsidR="009920E6" w:rsidRPr="003528A0">
          <w:rPr>
            <w:rStyle w:val="Hyperlink"/>
            <w:noProof/>
            <w:spacing w:val="-2"/>
          </w:rPr>
          <w:t>b</w:t>
        </w:r>
        <w:r w:rsidR="009920E6" w:rsidRPr="003528A0">
          <w:rPr>
            <w:rStyle w:val="Hyperlink"/>
            <w:noProof/>
          </w:rPr>
          <w:t>i</w:t>
        </w:r>
        <w:r w:rsidR="009920E6" w:rsidRPr="003528A0">
          <w:rPr>
            <w:rStyle w:val="Hyperlink"/>
            <w:noProof/>
            <w:spacing w:val="-2"/>
          </w:rPr>
          <w:t>l</w:t>
        </w:r>
        <w:r w:rsidR="009920E6" w:rsidRPr="003528A0">
          <w:rPr>
            <w:rStyle w:val="Hyperlink"/>
            <w:noProof/>
          </w:rPr>
          <w:t>i</w:t>
        </w:r>
        <w:r w:rsidR="009920E6" w:rsidRPr="003528A0">
          <w:rPr>
            <w:rStyle w:val="Hyperlink"/>
            <w:noProof/>
            <w:spacing w:val="-2"/>
          </w:rPr>
          <w:t>ti</w:t>
        </w:r>
        <w:r w:rsidR="009920E6" w:rsidRPr="003528A0">
          <w:rPr>
            <w:rStyle w:val="Hyperlink"/>
            <w:noProof/>
            <w:spacing w:val="-1"/>
          </w:rPr>
          <w:t>e</w:t>
        </w:r>
        <w:r w:rsidR="009920E6" w:rsidRPr="003528A0">
          <w:rPr>
            <w:rStyle w:val="Hyperlink"/>
            <w:noProof/>
          </w:rPr>
          <w:t>s</w:t>
        </w:r>
        <w:r w:rsidR="009920E6">
          <w:rPr>
            <w:noProof/>
            <w:webHidden/>
          </w:rPr>
          <w:tab/>
        </w:r>
        <w:r w:rsidR="009920E6">
          <w:rPr>
            <w:noProof/>
            <w:webHidden/>
          </w:rPr>
          <w:fldChar w:fldCharType="begin"/>
        </w:r>
        <w:r w:rsidR="009920E6">
          <w:rPr>
            <w:noProof/>
            <w:webHidden/>
          </w:rPr>
          <w:instrText xml:space="preserve"> PAGEREF _Toc87557031 \h </w:instrText>
        </w:r>
        <w:r w:rsidR="009920E6">
          <w:rPr>
            <w:noProof/>
            <w:webHidden/>
          </w:rPr>
        </w:r>
        <w:r w:rsidR="009920E6">
          <w:rPr>
            <w:noProof/>
            <w:webHidden/>
          </w:rPr>
          <w:fldChar w:fldCharType="separate"/>
        </w:r>
        <w:r w:rsidR="00F00A4E">
          <w:rPr>
            <w:noProof/>
            <w:webHidden/>
          </w:rPr>
          <w:t>3</w:t>
        </w:r>
        <w:r w:rsidR="009920E6">
          <w:rPr>
            <w:noProof/>
            <w:webHidden/>
          </w:rPr>
          <w:fldChar w:fldCharType="end"/>
        </w:r>
      </w:hyperlink>
    </w:p>
    <w:p w14:paraId="16EA7787" w14:textId="348861F4" w:rsidR="009920E6" w:rsidRDefault="00993FED" w:rsidP="009920E6">
      <w:pPr>
        <w:pStyle w:val="TOC1"/>
        <w:rPr>
          <w:rFonts w:eastAsiaTheme="minorEastAsia"/>
          <w:noProof/>
          <w:sz w:val="24"/>
          <w:szCs w:val="24"/>
          <w:lang w:val="en-GB" w:eastAsia="en-GB"/>
        </w:rPr>
      </w:pPr>
      <w:hyperlink w:anchor="_Toc87557032" w:history="1">
        <w:r w:rsidR="009920E6" w:rsidRPr="003528A0">
          <w:rPr>
            <w:rStyle w:val="Hyperlink"/>
            <w:noProof/>
            <w:spacing w:val="-1"/>
          </w:rPr>
          <w:t>7.</w:t>
        </w:r>
        <w:r w:rsidR="009920E6">
          <w:rPr>
            <w:rFonts w:eastAsiaTheme="minorEastAsia"/>
            <w:noProof/>
            <w:sz w:val="24"/>
            <w:szCs w:val="24"/>
            <w:lang w:val="en-GB" w:eastAsia="en-GB"/>
          </w:rPr>
          <w:tab/>
        </w:r>
        <w:r w:rsidR="009920E6" w:rsidRPr="003528A0">
          <w:rPr>
            <w:rStyle w:val="Hyperlink"/>
            <w:noProof/>
            <w:spacing w:val="-1"/>
          </w:rPr>
          <w:t>Related Policies and information</w:t>
        </w:r>
        <w:r w:rsidR="009920E6">
          <w:rPr>
            <w:noProof/>
            <w:webHidden/>
          </w:rPr>
          <w:tab/>
        </w:r>
        <w:r w:rsidR="009920E6">
          <w:rPr>
            <w:noProof/>
            <w:webHidden/>
          </w:rPr>
          <w:fldChar w:fldCharType="begin"/>
        </w:r>
        <w:r w:rsidR="009920E6">
          <w:rPr>
            <w:noProof/>
            <w:webHidden/>
          </w:rPr>
          <w:instrText xml:space="preserve"> PAGEREF _Toc87557032 \h </w:instrText>
        </w:r>
        <w:r w:rsidR="009920E6">
          <w:rPr>
            <w:noProof/>
            <w:webHidden/>
          </w:rPr>
        </w:r>
        <w:r w:rsidR="009920E6">
          <w:rPr>
            <w:noProof/>
            <w:webHidden/>
          </w:rPr>
          <w:fldChar w:fldCharType="separate"/>
        </w:r>
        <w:r w:rsidR="00F00A4E">
          <w:rPr>
            <w:noProof/>
            <w:webHidden/>
          </w:rPr>
          <w:t>4</w:t>
        </w:r>
        <w:r w:rsidR="009920E6">
          <w:rPr>
            <w:noProof/>
            <w:webHidden/>
          </w:rPr>
          <w:fldChar w:fldCharType="end"/>
        </w:r>
      </w:hyperlink>
    </w:p>
    <w:p w14:paraId="6CBC6D36" w14:textId="3BF840BF" w:rsidR="00C90412" w:rsidRPr="00997E97" w:rsidRDefault="0071540C" w:rsidP="00C12CFC">
      <w:pPr>
        <w:spacing w:line="360" w:lineRule="auto"/>
        <w:sectPr w:rsidR="00C90412" w:rsidRPr="00997E97">
          <w:footerReference w:type="default" r:id="rId18"/>
          <w:pgSz w:w="11907" w:h="16840"/>
          <w:pgMar w:top="1320" w:right="1680" w:bottom="280" w:left="1340" w:header="720" w:footer="720" w:gutter="0"/>
          <w:cols w:space="720"/>
        </w:sectPr>
      </w:pPr>
      <w:r>
        <w:fldChar w:fldCharType="end"/>
      </w:r>
    </w:p>
    <w:p w14:paraId="13B6A2A9" w14:textId="77777777" w:rsidR="00697785" w:rsidRPr="001F6F01" w:rsidRDefault="00AF5F1B" w:rsidP="003A26E2">
      <w:pPr>
        <w:pStyle w:val="Heading1"/>
        <w:numPr>
          <w:ilvl w:val="0"/>
          <w:numId w:val="2"/>
        </w:numPr>
        <w:ind w:left="567" w:hanging="567"/>
      </w:pPr>
      <w:bookmarkStart w:id="0" w:name="_Toc87557026"/>
      <w:r w:rsidRPr="001F6F01">
        <w:lastRenderedPageBreak/>
        <w:t>Introd</w:t>
      </w:r>
      <w:r w:rsidRPr="001F6F01">
        <w:rPr>
          <w:spacing w:val="-2"/>
        </w:rPr>
        <w:t>u</w:t>
      </w:r>
      <w:r w:rsidRPr="001F6F01">
        <w:t>ct</w:t>
      </w:r>
      <w:r w:rsidRPr="001F6F01">
        <w:rPr>
          <w:spacing w:val="-2"/>
        </w:rPr>
        <w:t>i</w:t>
      </w:r>
      <w:r w:rsidRPr="001F6F01">
        <w:t>on</w:t>
      </w:r>
      <w:bookmarkEnd w:id="0"/>
    </w:p>
    <w:p w14:paraId="608AF28D" w14:textId="6AE19D7B" w:rsidR="00697785" w:rsidRDefault="00697785" w:rsidP="00A37CD7">
      <w:pPr>
        <w:spacing w:line="360" w:lineRule="auto"/>
      </w:pPr>
    </w:p>
    <w:p w14:paraId="6C636E84" w14:textId="77777777" w:rsidR="00FE53E9" w:rsidRPr="001F6F01" w:rsidRDefault="00FE53E9" w:rsidP="00A37CD7">
      <w:pPr>
        <w:spacing w:line="360" w:lineRule="auto"/>
      </w:pPr>
    </w:p>
    <w:p w14:paraId="617EC108" w14:textId="6EBCD572" w:rsidR="00D9728D" w:rsidRDefault="00D9728D" w:rsidP="003A26E2">
      <w:pPr>
        <w:pStyle w:val="BodyText"/>
        <w:numPr>
          <w:ilvl w:val="0"/>
          <w:numId w:val="6"/>
        </w:numPr>
        <w:spacing w:line="360" w:lineRule="auto"/>
        <w:ind w:left="567" w:hanging="567"/>
      </w:pPr>
      <w:r>
        <w:t>The University is strongly committed to the principle that the outcomes arising from its publicly funded research are a public good that should be made as widely available as possible. One of the primary deliverables of the 2030 Research Strategy is support for Open Access to Research whereby our research practice is open, transparent, and reproducible.  </w:t>
      </w:r>
    </w:p>
    <w:p w14:paraId="5D556DEC" w14:textId="77777777" w:rsidR="00ED072F" w:rsidRPr="00D9728D" w:rsidRDefault="00ED072F" w:rsidP="00DC7B8B">
      <w:pPr>
        <w:pStyle w:val="BodyText"/>
        <w:spacing w:line="360" w:lineRule="auto"/>
        <w:ind w:left="0"/>
      </w:pPr>
    </w:p>
    <w:p w14:paraId="268CA4DC" w14:textId="3166EC26" w:rsidR="00D9728D" w:rsidRDefault="00D9728D" w:rsidP="003A26E2">
      <w:pPr>
        <w:pStyle w:val="BodyText"/>
        <w:numPr>
          <w:ilvl w:val="0"/>
          <w:numId w:val="6"/>
        </w:numPr>
        <w:spacing w:line="360" w:lineRule="auto"/>
        <w:ind w:left="567" w:hanging="567"/>
      </w:pPr>
      <w:r w:rsidRPr="00D9728D">
        <w:t>The University's Open Access to Research policy states that the institution shall adopt, by default, the “green” or “self-archiving” model of free open access to satisfy external research body requirements. It is a mandatory requirement for academic staff to deposit full text copies of the author final version (post refereeing and correction) of journal articles and conference proceedings in the Pure Research Information system and repository. </w:t>
      </w:r>
    </w:p>
    <w:p w14:paraId="547E397B" w14:textId="77777777" w:rsidR="00ED072F" w:rsidRPr="00D9728D" w:rsidRDefault="00ED072F" w:rsidP="00ED072F">
      <w:pPr>
        <w:pStyle w:val="BodyText"/>
        <w:spacing w:line="360" w:lineRule="auto"/>
        <w:ind w:left="0"/>
      </w:pPr>
    </w:p>
    <w:p w14:paraId="2C148B96" w14:textId="581A2F73" w:rsidR="00D9728D" w:rsidRDefault="00D9728D" w:rsidP="003A26E2">
      <w:pPr>
        <w:pStyle w:val="BodyText"/>
        <w:numPr>
          <w:ilvl w:val="0"/>
          <w:numId w:val="6"/>
        </w:numPr>
        <w:spacing w:line="360" w:lineRule="auto"/>
        <w:ind w:left="567" w:hanging="567"/>
      </w:pPr>
      <w:r>
        <w:t>As the University does not receive the UKRI Open Access Block Grant, the University has established a</w:t>
      </w:r>
      <w:r w:rsidR="25629A17">
        <w:t>n</w:t>
      </w:r>
      <w:r>
        <w:t> O</w:t>
      </w:r>
      <w:r w:rsidR="00011409">
        <w:t xml:space="preserve">pen </w:t>
      </w:r>
      <w:r>
        <w:t>A</w:t>
      </w:r>
      <w:r w:rsidR="00011409">
        <w:t>ccess</w:t>
      </w:r>
      <w:r>
        <w:t xml:space="preserve"> </w:t>
      </w:r>
      <w:r w:rsidR="00011409">
        <w:t>Publication F</w:t>
      </w:r>
      <w:r>
        <w:t>und</w:t>
      </w:r>
      <w:r w:rsidR="00011409">
        <w:t xml:space="preserve"> (OA fund)</w:t>
      </w:r>
      <w:r>
        <w:t xml:space="preserve"> to support article publishing charges (APCs) for publishing via the “</w:t>
      </w:r>
      <w:r w:rsidR="00011409">
        <w:t>g</w:t>
      </w:r>
      <w:r>
        <w:t>old” model of free open access, in situations where the green model is not applicable, and no alternative funds are available. </w:t>
      </w:r>
    </w:p>
    <w:p w14:paraId="752E5D28" w14:textId="093F6503" w:rsidR="00697785" w:rsidRDefault="00697785" w:rsidP="00931B11">
      <w:pPr>
        <w:pStyle w:val="BodyText"/>
        <w:spacing w:line="360" w:lineRule="auto"/>
        <w:ind w:left="0"/>
      </w:pPr>
    </w:p>
    <w:p w14:paraId="6012E50D" w14:textId="77777777" w:rsidR="00CB38EE" w:rsidRPr="001F6F01" w:rsidRDefault="00CB38EE" w:rsidP="00931B11">
      <w:pPr>
        <w:pStyle w:val="BodyText"/>
        <w:spacing w:line="360" w:lineRule="auto"/>
        <w:ind w:left="0"/>
      </w:pPr>
    </w:p>
    <w:p w14:paraId="15B19A2B" w14:textId="20F2F5D1" w:rsidR="00D9728D" w:rsidRDefault="00AF5F1B" w:rsidP="003A26E2">
      <w:pPr>
        <w:pStyle w:val="Heading1"/>
        <w:numPr>
          <w:ilvl w:val="0"/>
          <w:numId w:val="2"/>
        </w:numPr>
        <w:ind w:left="567" w:hanging="567"/>
        <w:rPr>
          <w:b w:val="0"/>
          <w:bCs w:val="0"/>
        </w:rPr>
      </w:pPr>
      <w:bookmarkStart w:id="1" w:name="_Toc87557027"/>
      <w:r w:rsidRPr="00681DC3">
        <w:t>Po</w:t>
      </w:r>
      <w:r w:rsidRPr="00681DC3">
        <w:rPr>
          <w:spacing w:val="-2"/>
        </w:rPr>
        <w:t>l</w:t>
      </w:r>
      <w:r w:rsidRPr="00681DC3">
        <w:t>icy</w:t>
      </w:r>
      <w:r w:rsidR="00D9728D">
        <w:t xml:space="preserve"> </w:t>
      </w:r>
      <w:r w:rsidR="00E8684A">
        <w:t>r</w:t>
      </w:r>
      <w:r w:rsidR="00D9728D">
        <w:t>emit</w:t>
      </w:r>
      <w:bookmarkEnd w:id="1"/>
    </w:p>
    <w:p w14:paraId="10270DC6" w14:textId="3D93C174" w:rsidR="00D9728D" w:rsidRDefault="00D9728D" w:rsidP="00D9728D">
      <w:pPr>
        <w:pStyle w:val="Heading1"/>
        <w:ind w:left="820" w:firstLine="0"/>
        <w:rPr>
          <w:b w:val="0"/>
          <w:bCs w:val="0"/>
        </w:rPr>
      </w:pPr>
    </w:p>
    <w:p w14:paraId="68715096" w14:textId="77777777" w:rsidR="00FE53E9" w:rsidRPr="00D9728D" w:rsidRDefault="00FE53E9" w:rsidP="00D9728D">
      <w:pPr>
        <w:pStyle w:val="Heading1"/>
        <w:ind w:left="820" w:firstLine="0"/>
        <w:rPr>
          <w:b w:val="0"/>
          <w:bCs w:val="0"/>
        </w:rPr>
      </w:pPr>
    </w:p>
    <w:p w14:paraId="1609FD02" w14:textId="42074B1A" w:rsidR="00FD77AF" w:rsidRDefault="00FD77AF" w:rsidP="003A26E2">
      <w:pPr>
        <w:pStyle w:val="BodyText"/>
        <w:numPr>
          <w:ilvl w:val="0"/>
          <w:numId w:val="9"/>
        </w:numPr>
        <w:spacing w:line="360" w:lineRule="auto"/>
        <w:ind w:left="567" w:hanging="567"/>
      </w:pPr>
      <w:r>
        <w:t xml:space="preserve">The purpose of this policy is to set out the remit, eligibility criteria, and decision process for the allocation of OA funds for APCs. All other aspects of </w:t>
      </w:r>
      <w:r w:rsidR="7583216A">
        <w:t xml:space="preserve">the </w:t>
      </w:r>
      <w:r>
        <w:t>University’s policies on open access are covered by the Open Access to Research policy. </w:t>
      </w:r>
    </w:p>
    <w:p w14:paraId="7E45537F" w14:textId="77777777" w:rsidR="00ED072F" w:rsidRPr="00FD77AF" w:rsidRDefault="00ED072F" w:rsidP="00ED072F">
      <w:pPr>
        <w:pStyle w:val="BodyText"/>
        <w:spacing w:line="360" w:lineRule="auto"/>
        <w:ind w:left="0"/>
      </w:pPr>
    </w:p>
    <w:p w14:paraId="183C0501" w14:textId="0A1F3F1D" w:rsidR="00FD77AF" w:rsidRDefault="00FD77AF" w:rsidP="003A26E2">
      <w:pPr>
        <w:pStyle w:val="BodyText"/>
        <w:numPr>
          <w:ilvl w:val="0"/>
          <w:numId w:val="9"/>
        </w:numPr>
        <w:spacing w:line="360" w:lineRule="auto"/>
        <w:ind w:left="567" w:hanging="567"/>
      </w:pPr>
      <w:r>
        <w:t>The library </w:t>
      </w:r>
      <w:r w:rsidR="00011409">
        <w:t>administers</w:t>
      </w:r>
      <w:r>
        <w:t xml:space="preserve"> the OA fund to pay for article processing charges (APCs), which is replenished at the start of each university financial year. A report on fund expenditure will be made annually </w:t>
      </w:r>
      <w:r w:rsidR="3D837194">
        <w:t xml:space="preserve">to the </w:t>
      </w:r>
      <w:r>
        <w:t>University Research Committee.  </w:t>
      </w:r>
    </w:p>
    <w:p w14:paraId="76880F97" w14:textId="77777777" w:rsidR="00ED072F" w:rsidRPr="00FD77AF" w:rsidRDefault="00ED072F" w:rsidP="00ED072F">
      <w:pPr>
        <w:pStyle w:val="BodyText"/>
        <w:spacing w:line="360" w:lineRule="auto"/>
        <w:ind w:left="0"/>
      </w:pPr>
    </w:p>
    <w:p w14:paraId="5198B195" w14:textId="178D1D3E" w:rsidR="00FD77AF" w:rsidRDefault="00FD77AF" w:rsidP="003A26E2">
      <w:pPr>
        <w:pStyle w:val="BodyText"/>
        <w:numPr>
          <w:ilvl w:val="0"/>
          <w:numId w:val="9"/>
        </w:numPr>
        <w:spacing w:line="360" w:lineRule="auto"/>
        <w:ind w:left="567" w:hanging="567"/>
      </w:pPr>
      <w:r>
        <w:t>Funding APCs is an additional cost to the University alongside journal subscriptions costs of over £1.</w:t>
      </w:r>
      <w:r w:rsidR="6A98ACFF">
        <w:t>7</w:t>
      </w:r>
      <w:r>
        <w:t xml:space="preserve"> million per year. These subscriptions include a growing number of Scottish Higher Education Digital Library (SHEDL) &amp; Joint Information Systems Committee (J</w:t>
      </w:r>
      <w:r w:rsidR="34539140">
        <w:t>isc</w:t>
      </w:r>
      <w:r>
        <w:t xml:space="preserve">) “transformative” agreements with publishers which reduce or remove the cost of publishing open access in their journals. These </w:t>
      </w:r>
      <w:r>
        <w:lastRenderedPageBreak/>
        <w:t>agreements are open to all current Glasgow Caledonian University affiliated staff and students. </w:t>
      </w:r>
    </w:p>
    <w:p w14:paraId="0B4EC38E" w14:textId="77777777" w:rsidR="00ED072F" w:rsidRPr="00FD77AF" w:rsidRDefault="00ED072F" w:rsidP="00ED072F">
      <w:pPr>
        <w:pStyle w:val="BodyText"/>
        <w:spacing w:line="360" w:lineRule="auto"/>
        <w:ind w:left="0"/>
      </w:pPr>
    </w:p>
    <w:p w14:paraId="573D29E8" w14:textId="39E4511C" w:rsidR="00E8684A" w:rsidRDefault="00FD77AF" w:rsidP="001E1832">
      <w:pPr>
        <w:pStyle w:val="BodyText"/>
        <w:numPr>
          <w:ilvl w:val="0"/>
          <w:numId w:val="9"/>
        </w:numPr>
        <w:spacing w:line="360" w:lineRule="auto"/>
        <w:ind w:left="567" w:hanging="567"/>
      </w:pPr>
      <w:r w:rsidRPr="00FD77AF">
        <w:t>The open access publishing landscape is rapidly evolving, and funder requirements are being updated to comply with Plan S requirements. To account for these shifting responsibilities this policy shall be reviewed annually by the University Research Committee. </w:t>
      </w:r>
    </w:p>
    <w:p w14:paraId="07087F15" w14:textId="77777777" w:rsidR="001E1832" w:rsidRPr="001E1832" w:rsidRDefault="001E1832" w:rsidP="001E1832">
      <w:pPr>
        <w:pStyle w:val="BodyText"/>
        <w:spacing w:line="360" w:lineRule="auto"/>
        <w:ind w:left="0"/>
      </w:pPr>
    </w:p>
    <w:p w14:paraId="61774F0A" w14:textId="77777777" w:rsidR="00CB38EE" w:rsidRPr="00E8684A" w:rsidRDefault="00CB38EE" w:rsidP="00E8684A">
      <w:pPr>
        <w:pStyle w:val="Heading1"/>
        <w:ind w:left="460" w:firstLine="0"/>
        <w:rPr>
          <w:spacing w:val="-1"/>
        </w:rPr>
      </w:pPr>
    </w:p>
    <w:p w14:paraId="1EA9BCD1" w14:textId="388794EB" w:rsidR="00E8684A" w:rsidRPr="00FD77AF" w:rsidRDefault="00E8684A" w:rsidP="003A26E2">
      <w:pPr>
        <w:pStyle w:val="Heading1"/>
        <w:numPr>
          <w:ilvl w:val="0"/>
          <w:numId w:val="2"/>
        </w:numPr>
        <w:ind w:left="567" w:hanging="567"/>
      </w:pPr>
      <w:bookmarkStart w:id="2" w:name="_Toc87557028"/>
      <w:r w:rsidRPr="00FD77AF">
        <w:t>Eligibility criteria</w:t>
      </w:r>
      <w:bookmarkEnd w:id="2"/>
      <w:r w:rsidRPr="00FD77AF">
        <w:t xml:space="preserve"> </w:t>
      </w:r>
    </w:p>
    <w:p w14:paraId="278B4444" w14:textId="5E2D7557" w:rsidR="00D9728D" w:rsidRDefault="00D9728D" w:rsidP="00D9728D">
      <w:pPr>
        <w:pStyle w:val="ListParagraph"/>
      </w:pPr>
    </w:p>
    <w:p w14:paraId="10FB6532" w14:textId="77777777" w:rsidR="00FE53E9" w:rsidRDefault="00FE53E9" w:rsidP="00D9728D">
      <w:pPr>
        <w:pStyle w:val="ListParagraph"/>
      </w:pPr>
    </w:p>
    <w:p w14:paraId="5D6906CF" w14:textId="2B83D916" w:rsidR="00ED072F" w:rsidRDefault="00D9728D" w:rsidP="00C532BE">
      <w:pPr>
        <w:pStyle w:val="BodyText"/>
        <w:numPr>
          <w:ilvl w:val="0"/>
          <w:numId w:val="13"/>
        </w:numPr>
        <w:spacing w:line="360" w:lineRule="auto"/>
        <w:ind w:left="567" w:hanging="567"/>
      </w:pPr>
      <w:r>
        <w:t>Applications to the OA fund are only open to members of staff</w:t>
      </w:r>
      <w:r w:rsidR="72415968">
        <w:t>.</w:t>
      </w:r>
    </w:p>
    <w:p w14:paraId="522D658E" w14:textId="398F0500" w:rsidR="00ED072F" w:rsidRDefault="00ED072F" w:rsidP="3EC4A037">
      <w:pPr>
        <w:pStyle w:val="BodyText"/>
        <w:spacing w:line="360" w:lineRule="auto"/>
        <w:ind w:left="0"/>
      </w:pPr>
    </w:p>
    <w:p w14:paraId="2D8A4E5C" w14:textId="60B05067" w:rsidR="00ED072F" w:rsidRDefault="72415968" w:rsidP="00C532BE">
      <w:pPr>
        <w:pStyle w:val="BodyText"/>
        <w:numPr>
          <w:ilvl w:val="0"/>
          <w:numId w:val="13"/>
        </w:numPr>
        <w:spacing w:line="360" w:lineRule="auto"/>
        <w:ind w:left="567" w:hanging="567"/>
      </w:pPr>
      <w:r>
        <w:t>A</w:t>
      </w:r>
      <w:r w:rsidR="00D9728D">
        <w:t>pplicants must be the lead or corresponding author.</w:t>
      </w:r>
    </w:p>
    <w:p w14:paraId="5EF3D114" w14:textId="77777777" w:rsidR="00ED072F" w:rsidRPr="00D9728D" w:rsidRDefault="00ED072F" w:rsidP="00011409">
      <w:pPr>
        <w:pStyle w:val="BodyText"/>
        <w:spacing w:line="360" w:lineRule="auto"/>
        <w:ind w:left="567" w:hanging="567"/>
      </w:pPr>
    </w:p>
    <w:p w14:paraId="53C384FE" w14:textId="5C3AB8D5" w:rsidR="00D9728D" w:rsidRDefault="00D9728D" w:rsidP="00C532BE">
      <w:pPr>
        <w:pStyle w:val="BodyText"/>
        <w:numPr>
          <w:ilvl w:val="0"/>
          <w:numId w:val="13"/>
        </w:numPr>
        <w:spacing w:line="360" w:lineRule="auto"/>
        <w:ind w:left="567" w:hanging="567"/>
      </w:pPr>
      <w:r>
        <w:t>Allocation of the OA fund operates on a first come first serve</w:t>
      </w:r>
      <w:r w:rsidR="13A603D9">
        <w:t>d</w:t>
      </w:r>
      <w:r>
        <w:t xml:space="preserve"> basis. </w:t>
      </w:r>
    </w:p>
    <w:p w14:paraId="4C4E173B" w14:textId="77777777" w:rsidR="00ED072F" w:rsidRPr="00D9728D" w:rsidRDefault="00ED072F" w:rsidP="00011409">
      <w:pPr>
        <w:pStyle w:val="BodyText"/>
        <w:spacing w:line="360" w:lineRule="auto"/>
        <w:ind w:left="567" w:hanging="567"/>
      </w:pPr>
    </w:p>
    <w:p w14:paraId="0ED1E8AE" w14:textId="2F9A6D20" w:rsidR="00D9728D" w:rsidRDefault="00D9728D" w:rsidP="00C532BE">
      <w:pPr>
        <w:pStyle w:val="BodyText"/>
        <w:numPr>
          <w:ilvl w:val="0"/>
          <w:numId w:val="13"/>
        </w:numPr>
        <w:spacing w:line="360" w:lineRule="auto"/>
        <w:ind w:left="567" w:hanging="567"/>
      </w:pPr>
      <w:r>
        <w:t>The Green Open Access route should be the default option to achieve funder compliance and applications for the OA fund can only be considered if the </w:t>
      </w:r>
      <w:r w:rsidR="34C43A60">
        <w:t>g</w:t>
      </w:r>
      <w:r>
        <w:t>reen open access route is not available or would not comply with funder</w:t>
      </w:r>
      <w:r w:rsidR="451E5B28">
        <w:t xml:space="preserve"> and REF</w:t>
      </w:r>
      <w:r>
        <w:t xml:space="preserve"> requirements. </w:t>
      </w:r>
    </w:p>
    <w:p w14:paraId="1CB2F5F4" w14:textId="77777777" w:rsidR="00011409" w:rsidRPr="00D9728D" w:rsidRDefault="00011409" w:rsidP="00011409">
      <w:pPr>
        <w:pStyle w:val="BodyText"/>
        <w:spacing w:line="360" w:lineRule="auto"/>
        <w:ind w:left="0"/>
      </w:pPr>
    </w:p>
    <w:p w14:paraId="25D81DF9" w14:textId="095C8D1D" w:rsidR="00D9728D" w:rsidRDefault="00D9728D" w:rsidP="00C532BE">
      <w:pPr>
        <w:pStyle w:val="BodyText"/>
        <w:numPr>
          <w:ilvl w:val="0"/>
          <w:numId w:val="13"/>
        </w:numPr>
        <w:spacing w:line="360" w:lineRule="auto"/>
        <w:ind w:left="567" w:hanging="567"/>
      </w:pPr>
      <w:r>
        <w:t xml:space="preserve">For articles published via the </w:t>
      </w:r>
      <w:r w:rsidR="00011409">
        <w:t>g</w:t>
      </w:r>
      <w:r>
        <w:t xml:space="preserve">old </w:t>
      </w:r>
      <w:r w:rsidR="00011409">
        <w:t>o</w:t>
      </w:r>
      <w:r>
        <w:t xml:space="preserve">pen </w:t>
      </w:r>
      <w:r w:rsidR="00011409">
        <w:t>a</w:t>
      </w:r>
      <w:r>
        <w:t>ccess route, authors must ascertain first if the article can be published in a journal covered by the SHEDL &amp; J</w:t>
      </w:r>
      <w:r w:rsidR="72F87671">
        <w:t>isc</w:t>
      </w:r>
      <w:r>
        <w:t xml:space="preserve"> transformative agreement</w:t>
      </w:r>
      <w:r w:rsidR="77471B51">
        <w:t xml:space="preserve">s </w:t>
      </w:r>
      <w:r>
        <w:t>(see point 2.3).  </w:t>
      </w:r>
    </w:p>
    <w:p w14:paraId="4A86C8D1" w14:textId="77777777" w:rsidR="00ED072F" w:rsidRPr="00D9728D" w:rsidRDefault="00ED072F" w:rsidP="00011409">
      <w:pPr>
        <w:pStyle w:val="BodyText"/>
        <w:spacing w:line="360" w:lineRule="auto"/>
        <w:ind w:left="567" w:hanging="567"/>
      </w:pPr>
    </w:p>
    <w:p w14:paraId="6F02AD39" w14:textId="69B20C8A" w:rsidR="00D9728D" w:rsidRDefault="00D9728D" w:rsidP="00C532BE">
      <w:pPr>
        <w:pStyle w:val="BodyText"/>
        <w:numPr>
          <w:ilvl w:val="0"/>
          <w:numId w:val="13"/>
        </w:numPr>
        <w:spacing w:line="360" w:lineRule="auto"/>
        <w:ind w:left="567" w:hanging="567"/>
      </w:pPr>
      <w:r>
        <w:t xml:space="preserve">To cover the costs of </w:t>
      </w:r>
      <w:r w:rsidR="00011409">
        <w:t>g</w:t>
      </w:r>
      <w:r>
        <w:t xml:space="preserve">old </w:t>
      </w:r>
      <w:r w:rsidR="00011409">
        <w:t>o</w:t>
      </w:r>
      <w:r>
        <w:t xml:space="preserve">pen </w:t>
      </w:r>
      <w:r w:rsidR="00011409">
        <w:t>a</w:t>
      </w:r>
      <w:r>
        <w:t>ccess publishing, authors should attempt to include these costs as part of the funding bid</w:t>
      </w:r>
      <w:r w:rsidR="6D16122F">
        <w:t>, or retrospectively from their funder.</w:t>
      </w:r>
    </w:p>
    <w:p w14:paraId="440A8F48" w14:textId="77777777" w:rsidR="00ED072F" w:rsidRPr="00D9728D" w:rsidRDefault="00ED072F" w:rsidP="00011409">
      <w:pPr>
        <w:pStyle w:val="BodyText"/>
        <w:spacing w:line="360" w:lineRule="auto"/>
        <w:ind w:left="567" w:hanging="567"/>
      </w:pPr>
    </w:p>
    <w:p w14:paraId="61814239" w14:textId="6BD08954" w:rsidR="00CB38EE" w:rsidRDefault="00D9728D" w:rsidP="00C532BE">
      <w:pPr>
        <w:pStyle w:val="BodyText"/>
        <w:numPr>
          <w:ilvl w:val="0"/>
          <w:numId w:val="13"/>
        </w:numPr>
        <w:spacing w:line="360" w:lineRule="auto"/>
        <w:ind w:left="567" w:hanging="567"/>
      </w:pPr>
      <w:r>
        <w:t>If funds are not available or have not been requested as part of the initial funding bid, authors should investigate if colleagues from collaborating institutions have access to funds to cover publication costs. </w:t>
      </w:r>
    </w:p>
    <w:p w14:paraId="3A31441E" w14:textId="77777777" w:rsidR="00ED072F" w:rsidRDefault="00ED072F" w:rsidP="00ED072F">
      <w:pPr>
        <w:pStyle w:val="BodyText"/>
        <w:spacing w:line="360" w:lineRule="auto"/>
        <w:ind w:left="0"/>
      </w:pPr>
    </w:p>
    <w:p w14:paraId="2943D5FB" w14:textId="77777777" w:rsidR="00697785" w:rsidRPr="001F6F01" w:rsidRDefault="00697785" w:rsidP="00124016">
      <w:pPr>
        <w:spacing w:line="360" w:lineRule="auto"/>
        <w:ind w:left="567" w:hanging="567"/>
      </w:pPr>
    </w:p>
    <w:p w14:paraId="5C403600" w14:textId="1765F9CC" w:rsidR="00697785" w:rsidRPr="00FE53E9" w:rsidRDefault="00E8684A" w:rsidP="00CB38EE">
      <w:pPr>
        <w:pStyle w:val="Heading1"/>
        <w:numPr>
          <w:ilvl w:val="0"/>
          <w:numId w:val="2"/>
        </w:numPr>
        <w:ind w:left="567" w:hanging="567"/>
        <w:rPr>
          <w:b w:val="0"/>
          <w:bCs w:val="0"/>
        </w:rPr>
      </w:pPr>
      <w:bookmarkStart w:id="3" w:name="_Toc87557029"/>
      <w:r w:rsidRPr="00E8684A">
        <w:rPr>
          <w:spacing w:val="-1"/>
        </w:rPr>
        <w:t>Application procedure</w:t>
      </w:r>
      <w:bookmarkEnd w:id="3"/>
    </w:p>
    <w:p w14:paraId="3E2CB74A" w14:textId="77777777" w:rsidR="00FE53E9" w:rsidRPr="00555BE7" w:rsidRDefault="00FE53E9" w:rsidP="00FE53E9">
      <w:pPr>
        <w:pStyle w:val="Heading1"/>
        <w:rPr>
          <w:b w:val="0"/>
          <w:bCs w:val="0"/>
        </w:rPr>
      </w:pPr>
    </w:p>
    <w:p w14:paraId="64881649" w14:textId="77777777" w:rsidR="00CB38EE" w:rsidRPr="00CB38EE" w:rsidRDefault="00CB38EE" w:rsidP="00CB38EE">
      <w:pPr>
        <w:pStyle w:val="Heading1"/>
        <w:ind w:left="0" w:firstLine="0"/>
        <w:rPr>
          <w:b w:val="0"/>
          <w:bCs w:val="0"/>
        </w:rPr>
      </w:pPr>
    </w:p>
    <w:p w14:paraId="5AEF772D" w14:textId="4AAAC508" w:rsidR="00E8684A" w:rsidRDefault="00E8684A" w:rsidP="00C532BE">
      <w:pPr>
        <w:pStyle w:val="BodyText"/>
        <w:numPr>
          <w:ilvl w:val="0"/>
          <w:numId w:val="17"/>
        </w:numPr>
        <w:spacing w:line="360" w:lineRule="auto"/>
        <w:ind w:left="567" w:hanging="567"/>
      </w:pPr>
      <w:r w:rsidRPr="00E8684A">
        <w:t>If the eligibility criteria have been met authors may apply for the OA fund. </w:t>
      </w:r>
    </w:p>
    <w:p w14:paraId="328D1653" w14:textId="77777777" w:rsidR="00ED072F" w:rsidRPr="00E8684A" w:rsidRDefault="00ED072F" w:rsidP="00011409">
      <w:pPr>
        <w:pStyle w:val="BodyText"/>
        <w:spacing w:line="360" w:lineRule="auto"/>
        <w:ind w:left="567" w:hanging="567"/>
      </w:pPr>
    </w:p>
    <w:p w14:paraId="75A4AAD1" w14:textId="2F52B49F" w:rsidR="00ED072F" w:rsidRPr="00E8684A" w:rsidRDefault="69567609" w:rsidP="00FE53E9">
      <w:pPr>
        <w:pStyle w:val="BodyText"/>
        <w:numPr>
          <w:ilvl w:val="0"/>
          <w:numId w:val="17"/>
        </w:numPr>
        <w:spacing w:line="360" w:lineRule="auto"/>
        <w:ind w:left="567" w:hanging="567"/>
      </w:pPr>
      <w:r>
        <w:lastRenderedPageBreak/>
        <w:t xml:space="preserve">To ensure compliance with the </w:t>
      </w:r>
      <w:hyperlink r:id="rId19">
        <w:r w:rsidRPr="3EC4A037">
          <w:rPr>
            <w:rStyle w:val="Hyperlink"/>
          </w:rPr>
          <w:t>principles of Plan S</w:t>
        </w:r>
      </w:hyperlink>
      <w:r>
        <w:t>, f</w:t>
      </w:r>
      <w:r w:rsidR="00E8684A">
        <w:t xml:space="preserve">unds </w:t>
      </w:r>
      <w:r w:rsidR="27FB5B3B">
        <w:t xml:space="preserve">cannot be used to </w:t>
      </w:r>
      <w:r w:rsidR="00E8684A">
        <w:t>cover the cost of OA publishing in subscription journals (“hybrid OA”), outside of a transformative arrangement as described in point 2.3. </w:t>
      </w:r>
    </w:p>
    <w:p w14:paraId="618F827D" w14:textId="6A538578" w:rsidR="57DDCEDC" w:rsidRDefault="57DDCEDC" w:rsidP="57DDCEDC">
      <w:pPr>
        <w:pStyle w:val="BodyText"/>
        <w:spacing w:line="360" w:lineRule="auto"/>
        <w:ind w:left="0"/>
      </w:pPr>
    </w:p>
    <w:p w14:paraId="58367558" w14:textId="5300B4DF" w:rsidR="00E8684A" w:rsidRDefault="00E8684A" w:rsidP="00C532BE">
      <w:pPr>
        <w:pStyle w:val="BodyText"/>
        <w:numPr>
          <w:ilvl w:val="0"/>
          <w:numId w:val="17"/>
        </w:numPr>
        <w:spacing w:line="360" w:lineRule="auto"/>
        <w:ind w:left="567" w:hanging="567"/>
      </w:pPr>
      <w:r>
        <w:t>Authors or Glasgow Caledonian University should retain copyright to their publications. </w:t>
      </w:r>
    </w:p>
    <w:p w14:paraId="5D27B091" w14:textId="77777777" w:rsidR="00ED072F" w:rsidRPr="00E8684A" w:rsidRDefault="00ED072F" w:rsidP="00011409">
      <w:pPr>
        <w:pStyle w:val="BodyText"/>
        <w:spacing w:line="360" w:lineRule="auto"/>
        <w:ind w:left="567" w:hanging="567"/>
      </w:pPr>
    </w:p>
    <w:p w14:paraId="3C4090F4" w14:textId="5C9BACC6" w:rsidR="00E8684A" w:rsidRDefault="00E8684A" w:rsidP="00C532BE">
      <w:pPr>
        <w:pStyle w:val="BodyText"/>
        <w:numPr>
          <w:ilvl w:val="0"/>
          <w:numId w:val="17"/>
        </w:numPr>
        <w:spacing w:line="360" w:lineRule="auto"/>
        <w:ind w:left="567" w:hanging="567"/>
      </w:pPr>
      <w:r>
        <w:t xml:space="preserve">The article should be published under a CC BY, CC BY-SA or CC0 </w:t>
      </w:r>
      <w:proofErr w:type="spellStart"/>
      <w:r>
        <w:t>licence</w:t>
      </w:r>
      <w:proofErr w:type="spellEnd"/>
      <w:r>
        <w:t>. </w:t>
      </w:r>
    </w:p>
    <w:p w14:paraId="5B401CBE" w14:textId="77777777" w:rsidR="00ED072F" w:rsidRPr="00E8684A" w:rsidRDefault="00ED072F" w:rsidP="00011409">
      <w:pPr>
        <w:pStyle w:val="BodyText"/>
        <w:spacing w:line="360" w:lineRule="auto"/>
        <w:ind w:left="567" w:hanging="567"/>
      </w:pPr>
    </w:p>
    <w:p w14:paraId="1405AE45" w14:textId="77777777" w:rsidR="00E8684A" w:rsidRPr="00E8684A" w:rsidRDefault="00E8684A" w:rsidP="00C532BE">
      <w:pPr>
        <w:pStyle w:val="BodyText"/>
        <w:numPr>
          <w:ilvl w:val="0"/>
          <w:numId w:val="17"/>
        </w:numPr>
        <w:spacing w:line="360" w:lineRule="auto"/>
        <w:ind w:left="567" w:hanging="567"/>
      </w:pPr>
      <w:r>
        <w:t xml:space="preserve">Any OA publication fees should be commensurate with the publication services delivered (i.e., least expensive option), and will not cover additional page or </w:t>
      </w:r>
      <w:proofErr w:type="spellStart"/>
      <w:r>
        <w:t>colour</w:t>
      </w:r>
      <w:proofErr w:type="spellEnd"/>
      <w:r>
        <w:t xml:space="preserve"> charges.  </w:t>
      </w:r>
    </w:p>
    <w:p w14:paraId="66694128" w14:textId="36D6740D" w:rsidR="00697785" w:rsidRDefault="00697785" w:rsidP="00A37CD7">
      <w:pPr>
        <w:spacing w:line="360" w:lineRule="auto"/>
      </w:pPr>
    </w:p>
    <w:p w14:paraId="5C2EED6A" w14:textId="77777777" w:rsidR="00CB38EE" w:rsidRPr="001F6F01" w:rsidRDefault="00CB38EE" w:rsidP="00A37CD7">
      <w:pPr>
        <w:spacing w:line="360" w:lineRule="auto"/>
      </w:pPr>
    </w:p>
    <w:p w14:paraId="7F9B2539" w14:textId="1D2518E3" w:rsidR="00CB38EE" w:rsidRPr="00FE53E9" w:rsidRDefault="00E8684A" w:rsidP="00CB38EE">
      <w:pPr>
        <w:pStyle w:val="Heading1"/>
        <w:numPr>
          <w:ilvl w:val="0"/>
          <w:numId w:val="2"/>
        </w:numPr>
        <w:ind w:left="567" w:hanging="567"/>
        <w:rPr>
          <w:b w:val="0"/>
          <w:bCs w:val="0"/>
        </w:rPr>
      </w:pPr>
      <w:bookmarkStart w:id="4" w:name="_Toc87557030"/>
      <w:r>
        <w:t>Approval procedure</w:t>
      </w:r>
      <w:bookmarkEnd w:id="4"/>
    </w:p>
    <w:p w14:paraId="33387616" w14:textId="77777777" w:rsidR="00FE53E9" w:rsidRPr="00CB38EE" w:rsidRDefault="00FE53E9" w:rsidP="00FE53E9">
      <w:pPr>
        <w:pStyle w:val="Heading1"/>
        <w:ind w:left="567" w:firstLine="0"/>
        <w:rPr>
          <w:b w:val="0"/>
          <w:bCs w:val="0"/>
        </w:rPr>
      </w:pPr>
    </w:p>
    <w:p w14:paraId="50898CC7" w14:textId="77777777" w:rsidR="00CB38EE" w:rsidRPr="00CB38EE" w:rsidRDefault="00CB38EE" w:rsidP="00CB38EE">
      <w:pPr>
        <w:pStyle w:val="Heading1"/>
        <w:ind w:left="567" w:firstLine="0"/>
        <w:rPr>
          <w:b w:val="0"/>
          <w:bCs w:val="0"/>
        </w:rPr>
      </w:pPr>
    </w:p>
    <w:p w14:paraId="0B63F28A" w14:textId="782B3AE7" w:rsidR="00CB38EE" w:rsidRDefault="00CB38EE" w:rsidP="00C532BE">
      <w:pPr>
        <w:pStyle w:val="BodyText"/>
        <w:numPr>
          <w:ilvl w:val="0"/>
          <w:numId w:val="25"/>
        </w:numPr>
        <w:tabs>
          <w:tab w:val="left" w:pos="567"/>
        </w:tabs>
        <w:spacing w:line="360" w:lineRule="auto"/>
        <w:ind w:left="567" w:hanging="567"/>
      </w:pPr>
      <w:r>
        <w:t>A</w:t>
      </w:r>
      <w:r w:rsidR="00E8684A">
        <w:t>ll requests should be emailed to </w:t>
      </w:r>
      <w:r w:rsidR="255460FD">
        <w:t xml:space="preserve">libraryresearch@gcu.ac.uk </w:t>
      </w:r>
      <w:r w:rsidR="00E8684A">
        <w:t xml:space="preserve">by authors before </w:t>
      </w:r>
      <w:r w:rsidR="5A68718A">
        <w:t>the submission</w:t>
      </w:r>
      <w:r w:rsidR="00E8684A">
        <w:t xml:space="preserve"> of any article. </w:t>
      </w:r>
    </w:p>
    <w:p w14:paraId="747EF571" w14:textId="77777777" w:rsidR="00ED072F" w:rsidRPr="00CB38EE" w:rsidRDefault="00ED072F" w:rsidP="00ED072F">
      <w:pPr>
        <w:pStyle w:val="BodyText"/>
        <w:tabs>
          <w:tab w:val="left" w:pos="567"/>
        </w:tabs>
        <w:spacing w:line="360" w:lineRule="auto"/>
        <w:ind w:left="0"/>
      </w:pPr>
    </w:p>
    <w:p w14:paraId="7EAAEA2A" w14:textId="617334C5" w:rsidR="00CB38EE" w:rsidRDefault="00E8684A" w:rsidP="00C532BE">
      <w:pPr>
        <w:pStyle w:val="BodyText"/>
        <w:numPr>
          <w:ilvl w:val="0"/>
          <w:numId w:val="25"/>
        </w:numPr>
        <w:tabs>
          <w:tab w:val="left" w:pos="567"/>
        </w:tabs>
        <w:spacing w:line="360" w:lineRule="auto"/>
        <w:ind w:left="567" w:hanging="567"/>
      </w:pPr>
      <w:r>
        <w:t xml:space="preserve">The library will assess requests against the </w:t>
      </w:r>
      <w:r w:rsidR="5B597BF1">
        <w:t xml:space="preserve">eligibility </w:t>
      </w:r>
      <w:r>
        <w:t>criteria and advise authors of the request outcome. </w:t>
      </w:r>
    </w:p>
    <w:p w14:paraId="113690BE" w14:textId="77777777" w:rsidR="00ED072F" w:rsidRPr="00CB38EE" w:rsidRDefault="00ED072F" w:rsidP="00ED072F">
      <w:pPr>
        <w:pStyle w:val="BodyText"/>
        <w:tabs>
          <w:tab w:val="left" w:pos="567"/>
        </w:tabs>
        <w:spacing w:line="360" w:lineRule="auto"/>
        <w:ind w:left="0"/>
      </w:pPr>
    </w:p>
    <w:p w14:paraId="6771A39D" w14:textId="0316042D" w:rsidR="00E8684A" w:rsidRPr="00CB38EE" w:rsidRDefault="00E8684A" w:rsidP="00C532BE">
      <w:pPr>
        <w:pStyle w:val="BodyText"/>
        <w:numPr>
          <w:ilvl w:val="0"/>
          <w:numId w:val="25"/>
        </w:numPr>
        <w:tabs>
          <w:tab w:val="left" w:pos="567"/>
        </w:tabs>
        <w:spacing w:line="360" w:lineRule="auto"/>
        <w:ind w:left="567" w:hanging="567"/>
      </w:pPr>
      <w:r>
        <w:t>For non-standard requests the library will consult with the Pro Vice-Chancellor Research for review and approval. </w:t>
      </w:r>
    </w:p>
    <w:p w14:paraId="083FCAD3" w14:textId="0F56DB6B" w:rsidR="00C12CFC" w:rsidRDefault="00C12CFC" w:rsidP="00A37CD7">
      <w:pPr>
        <w:pStyle w:val="BodyText"/>
        <w:spacing w:line="360" w:lineRule="auto"/>
        <w:ind w:left="567"/>
      </w:pPr>
    </w:p>
    <w:p w14:paraId="122C5E88" w14:textId="77777777" w:rsidR="00CB38EE" w:rsidRDefault="00CB38EE" w:rsidP="00A37CD7">
      <w:pPr>
        <w:pStyle w:val="BodyText"/>
        <w:spacing w:line="360" w:lineRule="auto"/>
        <w:ind w:left="567"/>
      </w:pPr>
    </w:p>
    <w:p w14:paraId="1254BDB9" w14:textId="0BD063F0" w:rsidR="001A3FF0" w:rsidRPr="00FE53E9" w:rsidRDefault="001A3FF0" w:rsidP="003A26E2">
      <w:pPr>
        <w:pStyle w:val="Heading1"/>
        <w:numPr>
          <w:ilvl w:val="0"/>
          <w:numId w:val="2"/>
        </w:numPr>
        <w:ind w:left="567" w:hanging="567"/>
        <w:rPr>
          <w:b w:val="0"/>
          <w:bCs w:val="0"/>
        </w:rPr>
      </w:pPr>
      <w:bookmarkStart w:id="5" w:name="_Toc87557031"/>
      <w:r w:rsidRPr="00681DC3">
        <w:rPr>
          <w:spacing w:val="-1"/>
        </w:rPr>
        <w:t>R</w:t>
      </w:r>
      <w:r w:rsidRPr="00681DC3">
        <w:t>o</w:t>
      </w:r>
      <w:r w:rsidRPr="00681DC3">
        <w:rPr>
          <w:spacing w:val="1"/>
        </w:rPr>
        <w:t>l</w:t>
      </w:r>
      <w:r w:rsidRPr="00681DC3">
        <w:rPr>
          <w:spacing w:val="-1"/>
        </w:rPr>
        <w:t>e</w:t>
      </w:r>
      <w:r w:rsidRPr="00681DC3">
        <w:t>s</w:t>
      </w:r>
      <w:r w:rsidRPr="00681DC3">
        <w:rPr>
          <w:spacing w:val="-11"/>
        </w:rPr>
        <w:t xml:space="preserve"> </w:t>
      </w:r>
      <w:r w:rsidRPr="00681DC3">
        <w:t>and</w:t>
      </w:r>
      <w:r w:rsidRPr="00681DC3">
        <w:rPr>
          <w:spacing w:val="-10"/>
        </w:rPr>
        <w:t xml:space="preserve"> </w:t>
      </w:r>
      <w:r w:rsidRPr="00681DC3">
        <w:rPr>
          <w:spacing w:val="-1"/>
        </w:rPr>
        <w:t>re</w:t>
      </w:r>
      <w:r w:rsidRPr="00681DC3">
        <w:t>sp</w:t>
      </w:r>
      <w:r w:rsidRPr="00681DC3">
        <w:rPr>
          <w:spacing w:val="-2"/>
        </w:rPr>
        <w:t>o</w:t>
      </w:r>
      <w:r w:rsidRPr="00681DC3">
        <w:t>ns</w:t>
      </w:r>
      <w:r w:rsidRPr="00681DC3">
        <w:rPr>
          <w:spacing w:val="1"/>
        </w:rPr>
        <w:t>i</w:t>
      </w:r>
      <w:r w:rsidRPr="00681DC3">
        <w:rPr>
          <w:spacing w:val="-2"/>
        </w:rPr>
        <w:t>b</w:t>
      </w:r>
      <w:r w:rsidRPr="00681DC3">
        <w:t>i</w:t>
      </w:r>
      <w:r w:rsidRPr="00681DC3">
        <w:rPr>
          <w:spacing w:val="-2"/>
        </w:rPr>
        <w:t>l</w:t>
      </w:r>
      <w:r w:rsidRPr="00681DC3">
        <w:t>i</w:t>
      </w:r>
      <w:r w:rsidRPr="00681DC3">
        <w:rPr>
          <w:spacing w:val="-2"/>
        </w:rPr>
        <w:t>ti</w:t>
      </w:r>
      <w:r w:rsidRPr="00681DC3">
        <w:rPr>
          <w:spacing w:val="-1"/>
        </w:rPr>
        <w:t>e</w:t>
      </w:r>
      <w:r w:rsidRPr="00681DC3">
        <w:t>s</w:t>
      </w:r>
      <w:bookmarkEnd w:id="5"/>
    </w:p>
    <w:p w14:paraId="5496A5B5" w14:textId="77777777" w:rsidR="00FE53E9" w:rsidRPr="00681DC3" w:rsidRDefault="00FE53E9" w:rsidP="00FE53E9">
      <w:pPr>
        <w:pStyle w:val="Heading1"/>
        <w:ind w:left="567" w:firstLine="0"/>
        <w:rPr>
          <w:b w:val="0"/>
          <w:bCs w:val="0"/>
        </w:rPr>
      </w:pPr>
    </w:p>
    <w:p w14:paraId="07E9A234" w14:textId="77777777" w:rsidR="001A3FF0" w:rsidRPr="001F6F01" w:rsidRDefault="001A3FF0" w:rsidP="001A3FF0">
      <w:pPr>
        <w:spacing w:line="360" w:lineRule="auto"/>
      </w:pPr>
    </w:p>
    <w:p w14:paraId="542587C2" w14:textId="529018BB" w:rsidR="00ED072F" w:rsidRDefault="001A3FF0" w:rsidP="001E1832">
      <w:pPr>
        <w:pStyle w:val="BodyText"/>
        <w:numPr>
          <w:ilvl w:val="1"/>
          <w:numId w:val="1"/>
        </w:numPr>
        <w:spacing w:line="360" w:lineRule="auto"/>
        <w:ind w:left="567" w:hanging="567"/>
      </w:pPr>
      <w:r w:rsidRPr="00E843E1">
        <w:t xml:space="preserve">The </w:t>
      </w:r>
      <w:r w:rsidR="00ED072F" w:rsidRPr="00CB38EE">
        <w:t>Pro Vice-Chancellor Research</w:t>
      </w:r>
      <w:r w:rsidR="00ED072F" w:rsidRPr="00812237">
        <w:t xml:space="preserve"> </w:t>
      </w:r>
      <w:r w:rsidRPr="00812237">
        <w:t>has</w:t>
      </w:r>
      <w:r w:rsidRPr="00812237">
        <w:rPr>
          <w:spacing w:val="-3"/>
        </w:rPr>
        <w:t xml:space="preserve"> </w:t>
      </w:r>
      <w:r w:rsidRPr="00812237">
        <w:rPr>
          <w:spacing w:val="1"/>
        </w:rPr>
        <w:t>o</w:t>
      </w:r>
      <w:r w:rsidRPr="00812237">
        <w:rPr>
          <w:spacing w:val="-2"/>
        </w:rPr>
        <w:t>v</w:t>
      </w:r>
      <w:r w:rsidRPr="00812237">
        <w:t>erall</w:t>
      </w:r>
      <w:r w:rsidRPr="00E843E1">
        <w:rPr>
          <w:spacing w:val="-1"/>
        </w:rPr>
        <w:t xml:space="preserve"> </w:t>
      </w:r>
      <w:r w:rsidRPr="00E843E1">
        <w:rPr>
          <w:spacing w:val="-3"/>
        </w:rPr>
        <w:t>r</w:t>
      </w:r>
      <w:r w:rsidRPr="00E843E1">
        <w:t>esp</w:t>
      </w:r>
      <w:r w:rsidRPr="00E843E1">
        <w:rPr>
          <w:spacing w:val="2"/>
        </w:rPr>
        <w:t>o</w:t>
      </w:r>
      <w:r w:rsidRPr="00E843E1">
        <w:rPr>
          <w:spacing w:val="-1"/>
        </w:rPr>
        <w:t>n</w:t>
      </w:r>
      <w:r w:rsidRPr="00E843E1">
        <w:t>si</w:t>
      </w:r>
      <w:r w:rsidRPr="00E843E1">
        <w:rPr>
          <w:spacing w:val="-2"/>
        </w:rPr>
        <w:t>b</w:t>
      </w:r>
      <w:r w:rsidRPr="00E843E1">
        <w:t>i</w:t>
      </w:r>
      <w:r w:rsidRPr="00E843E1">
        <w:rPr>
          <w:spacing w:val="-1"/>
        </w:rPr>
        <w:t>l</w:t>
      </w:r>
      <w:r w:rsidRPr="00E843E1">
        <w:t>i</w:t>
      </w:r>
      <w:r w:rsidRPr="00E843E1">
        <w:rPr>
          <w:spacing w:val="-3"/>
        </w:rPr>
        <w:t>t</w:t>
      </w:r>
      <w:r w:rsidRPr="00E843E1">
        <w:t>y</w:t>
      </w:r>
      <w:r w:rsidRPr="00E843E1">
        <w:rPr>
          <w:spacing w:val="-2"/>
        </w:rPr>
        <w:t xml:space="preserve"> </w:t>
      </w:r>
      <w:r w:rsidRPr="00E843E1">
        <w:t>for, and</w:t>
      </w:r>
      <w:r w:rsidRPr="00E843E1">
        <w:rPr>
          <w:spacing w:val="-4"/>
        </w:rPr>
        <w:t xml:space="preserve"> </w:t>
      </w:r>
      <w:r w:rsidRPr="00E843E1">
        <w:rPr>
          <w:spacing w:val="1"/>
        </w:rPr>
        <w:t>o</w:t>
      </w:r>
      <w:r w:rsidRPr="00E843E1">
        <w:t>w</w:t>
      </w:r>
      <w:r w:rsidRPr="00E843E1">
        <w:rPr>
          <w:spacing w:val="-3"/>
        </w:rPr>
        <w:t>n</w:t>
      </w:r>
      <w:r w:rsidRPr="00E843E1">
        <w:t>ership</w:t>
      </w:r>
      <w:r w:rsidRPr="00E843E1">
        <w:rPr>
          <w:spacing w:val="-1"/>
        </w:rPr>
        <w:t xml:space="preserve"> </w:t>
      </w:r>
      <w:r w:rsidRPr="00E843E1">
        <w:rPr>
          <w:spacing w:val="1"/>
        </w:rPr>
        <w:t>o</w:t>
      </w:r>
      <w:r w:rsidRPr="00E843E1">
        <w:t>f,</w:t>
      </w:r>
      <w:r w:rsidRPr="00E843E1">
        <w:rPr>
          <w:spacing w:val="-2"/>
        </w:rPr>
        <w:t xml:space="preserve"> </w:t>
      </w:r>
      <w:r w:rsidRPr="00E843E1">
        <w:t>the</w:t>
      </w:r>
      <w:r w:rsidRPr="00E843E1">
        <w:rPr>
          <w:spacing w:val="-2"/>
        </w:rPr>
        <w:t xml:space="preserve"> </w:t>
      </w:r>
      <w:r w:rsidR="1908F59C" w:rsidRPr="00E843E1">
        <w:rPr>
          <w:spacing w:val="-2"/>
        </w:rPr>
        <w:t>p</w:t>
      </w:r>
      <w:r w:rsidRPr="00E843E1">
        <w:rPr>
          <w:spacing w:val="1"/>
        </w:rPr>
        <w:t>o</w:t>
      </w:r>
      <w:r w:rsidRPr="00E843E1">
        <w:t>l</w:t>
      </w:r>
      <w:r w:rsidRPr="00E843E1">
        <w:rPr>
          <w:spacing w:val="-1"/>
        </w:rPr>
        <w:t>i</w:t>
      </w:r>
      <w:r w:rsidRPr="00E843E1">
        <w:rPr>
          <w:spacing w:val="-3"/>
        </w:rPr>
        <w:t>c</w:t>
      </w:r>
      <w:r w:rsidRPr="00E843E1">
        <w:t>y</w:t>
      </w:r>
      <w:r w:rsidRPr="001F6F01">
        <w:t>.</w:t>
      </w:r>
    </w:p>
    <w:p w14:paraId="170D2C9D" w14:textId="77777777" w:rsidR="001E1832" w:rsidRDefault="001E1832" w:rsidP="001E1832">
      <w:pPr>
        <w:pStyle w:val="BodyText"/>
        <w:spacing w:line="360" w:lineRule="auto"/>
        <w:ind w:left="0"/>
      </w:pPr>
    </w:p>
    <w:p w14:paraId="02428887" w14:textId="54BF3D99" w:rsidR="001E1832" w:rsidRDefault="001A3FF0" w:rsidP="001E1832">
      <w:pPr>
        <w:pStyle w:val="BodyText"/>
        <w:numPr>
          <w:ilvl w:val="1"/>
          <w:numId w:val="1"/>
        </w:numPr>
        <w:spacing w:line="360" w:lineRule="auto"/>
        <w:ind w:left="567" w:hanging="567"/>
      </w:pPr>
      <w:r w:rsidRPr="001F6F01">
        <w:t>M</w:t>
      </w:r>
      <w:r w:rsidRPr="001F6F01">
        <w:rPr>
          <w:spacing w:val="-2"/>
        </w:rPr>
        <w:t>e</w:t>
      </w:r>
      <w:r w:rsidRPr="001F6F01">
        <w:t>m</w:t>
      </w:r>
      <w:r w:rsidRPr="001F6F01">
        <w:rPr>
          <w:spacing w:val="-1"/>
        </w:rPr>
        <w:t>b</w:t>
      </w:r>
      <w:r w:rsidRPr="001F6F01">
        <w:t>ers</w:t>
      </w:r>
      <w:r w:rsidRPr="001F6F01">
        <w:rPr>
          <w:spacing w:val="-2"/>
        </w:rPr>
        <w:t xml:space="preserve"> </w:t>
      </w:r>
      <w:r w:rsidRPr="001F6F01">
        <w:rPr>
          <w:spacing w:val="1"/>
        </w:rPr>
        <w:t>o</w:t>
      </w:r>
      <w:r w:rsidRPr="001F6F01">
        <w:t>f</w:t>
      </w:r>
      <w:r w:rsidRPr="001F6F01">
        <w:rPr>
          <w:spacing w:val="-3"/>
        </w:rPr>
        <w:t xml:space="preserve"> </w:t>
      </w:r>
      <w:r w:rsidRPr="001F6F01">
        <w:t>t</w:t>
      </w:r>
      <w:r w:rsidRPr="001F6F01">
        <w:rPr>
          <w:spacing w:val="-1"/>
        </w:rPr>
        <w:t>h</w:t>
      </w:r>
      <w:r w:rsidRPr="001F6F01">
        <w:t>e</w:t>
      </w:r>
      <w:r w:rsidRPr="001F6F01">
        <w:rPr>
          <w:spacing w:val="-2"/>
        </w:rPr>
        <w:t xml:space="preserve"> </w:t>
      </w:r>
      <w:r w:rsidR="00ED072F">
        <w:t xml:space="preserve">University Research Committee </w:t>
      </w:r>
      <w:r w:rsidRPr="001F6F01">
        <w:t>a</w:t>
      </w:r>
      <w:r w:rsidRPr="001F6F01">
        <w:rPr>
          <w:spacing w:val="-3"/>
        </w:rPr>
        <w:t>r</w:t>
      </w:r>
      <w:r w:rsidRPr="001F6F01">
        <w:t>e r</w:t>
      </w:r>
      <w:r w:rsidRPr="001F6F01">
        <w:rPr>
          <w:spacing w:val="-3"/>
        </w:rPr>
        <w:t>e</w:t>
      </w:r>
      <w:r w:rsidRPr="001F6F01">
        <w:t>sponsi</w:t>
      </w:r>
      <w:r w:rsidRPr="001F6F01">
        <w:rPr>
          <w:spacing w:val="-2"/>
        </w:rPr>
        <w:t>b</w:t>
      </w:r>
      <w:r w:rsidRPr="001F6F01">
        <w:t xml:space="preserve">le </w:t>
      </w:r>
      <w:r w:rsidRPr="001F6F01">
        <w:rPr>
          <w:spacing w:val="-3"/>
        </w:rPr>
        <w:t>f</w:t>
      </w:r>
      <w:r w:rsidRPr="001F6F01">
        <w:rPr>
          <w:spacing w:val="1"/>
        </w:rPr>
        <w:t>o</w:t>
      </w:r>
      <w:r w:rsidRPr="001F6F01">
        <w:t>r en</w:t>
      </w:r>
      <w:r w:rsidRPr="001F6F01">
        <w:rPr>
          <w:spacing w:val="-4"/>
        </w:rPr>
        <w:t>d</w:t>
      </w:r>
      <w:r w:rsidRPr="001F6F01">
        <w:rPr>
          <w:spacing w:val="1"/>
        </w:rPr>
        <w:t>o</w:t>
      </w:r>
      <w:r w:rsidRPr="001F6F01">
        <w:t>rsi</w:t>
      </w:r>
      <w:r w:rsidRPr="001F6F01">
        <w:rPr>
          <w:spacing w:val="-2"/>
        </w:rPr>
        <w:t>n</w:t>
      </w:r>
      <w:r w:rsidRPr="001F6F01">
        <w:rPr>
          <w:spacing w:val="-1"/>
        </w:rPr>
        <w:t>g</w:t>
      </w:r>
      <w:r w:rsidRPr="001F6F01">
        <w:t xml:space="preserve">, </w:t>
      </w:r>
      <w:r w:rsidRPr="001F6F01">
        <w:rPr>
          <w:spacing w:val="-3"/>
        </w:rPr>
        <w:t>i</w:t>
      </w:r>
      <w:r w:rsidRPr="001F6F01">
        <w:t>m</w:t>
      </w:r>
      <w:r w:rsidRPr="001F6F01">
        <w:rPr>
          <w:spacing w:val="-1"/>
        </w:rPr>
        <w:t>p</w:t>
      </w:r>
      <w:r w:rsidRPr="001F6F01">
        <w:t>l</w:t>
      </w:r>
      <w:r w:rsidRPr="001F6F01">
        <w:rPr>
          <w:spacing w:val="-3"/>
        </w:rPr>
        <w:t>e</w:t>
      </w:r>
      <w:r w:rsidRPr="001F6F01">
        <w:t>menti</w:t>
      </w:r>
      <w:r w:rsidRPr="001F6F01">
        <w:rPr>
          <w:spacing w:val="-1"/>
        </w:rPr>
        <w:t>n</w:t>
      </w:r>
      <w:r w:rsidRPr="001F6F01">
        <w:t>g</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rPr>
          <w:spacing w:val="-2"/>
        </w:rPr>
        <w:t>s</w:t>
      </w:r>
      <w:r w:rsidRPr="001F6F01">
        <w:rPr>
          <w:spacing w:val="-1"/>
        </w:rPr>
        <w:t>upp</w:t>
      </w:r>
      <w:r w:rsidRPr="001F6F01">
        <w:rPr>
          <w:spacing w:val="1"/>
        </w:rPr>
        <w:t>o</w:t>
      </w:r>
      <w:r w:rsidRPr="001F6F01">
        <w:t>rti</w:t>
      </w:r>
      <w:r w:rsidRPr="001F6F01">
        <w:rPr>
          <w:spacing w:val="-1"/>
        </w:rPr>
        <w:t>n</w:t>
      </w:r>
      <w:r w:rsidRPr="001F6F01">
        <w:t>g</w:t>
      </w:r>
      <w:r w:rsidRPr="001F6F01">
        <w:rPr>
          <w:spacing w:val="-1"/>
        </w:rPr>
        <w:t xml:space="preserve"> </w:t>
      </w:r>
      <w:r w:rsidRPr="001F6F01">
        <w:t>t</w:t>
      </w:r>
      <w:r w:rsidRPr="001F6F01">
        <w:rPr>
          <w:spacing w:val="-1"/>
        </w:rPr>
        <w:t>h</w:t>
      </w:r>
      <w:r w:rsidRPr="001F6F01">
        <w:t>e</w:t>
      </w:r>
      <w:r w:rsidRPr="001F6F01">
        <w:rPr>
          <w:spacing w:val="-2"/>
        </w:rPr>
        <w:t xml:space="preserve"> P</w:t>
      </w:r>
      <w:r w:rsidRPr="001F6F01">
        <w:rPr>
          <w:spacing w:val="1"/>
        </w:rPr>
        <w:t>o</w:t>
      </w:r>
      <w:r w:rsidRPr="001F6F01">
        <w:t>l</w:t>
      </w:r>
      <w:r w:rsidRPr="001F6F01">
        <w:rPr>
          <w:spacing w:val="-1"/>
        </w:rPr>
        <w:t>i</w:t>
      </w:r>
      <w:r w:rsidRPr="001F6F01">
        <w:t>cy a</w:t>
      </w:r>
      <w:r w:rsidRPr="001F6F01">
        <w:rPr>
          <w:spacing w:val="-1"/>
        </w:rPr>
        <w:t>n</w:t>
      </w:r>
      <w:r w:rsidRPr="001F6F01">
        <w:t>d</w:t>
      </w:r>
      <w:r w:rsidRPr="001F6F01">
        <w:rPr>
          <w:spacing w:val="-1"/>
        </w:rPr>
        <w:t xml:space="preserve"> </w:t>
      </w:r>
      <w:r w:rsidRPr="001F6F01">
        <w:t xml:space="preserve">any </w:t>
      </w:r>
      <w:r w:rsidRPr="001F6F01">
        <w:rPr>
          <w:spacing w:val="-3"/>
        </w:rPr>
        <w:t>a</w:t>
      </w:r>
      <w:r w:rsidRPr="001F6F01">
        <w:t>men</w:t>
      </w:r>
      <w:r w:rsidRPr="001F6F01">
        <w:rPr>
          <w:spacing w:val="-2"/>
        </w:rPr>
        <w:t>dm</w:t>
      </w:r>
      <w:r w:rsidRPr="001F6F01">
        <w:t>ents.</w:t>
      </w:r>
    </w:p>
    <w:p w14:paraId="47AAE75B" w14:textId="77777777" w:rsidR="001E1832" w:rsidRPr="001F6F01" w:rsidRDefault="001E1832" w:rsidP="001E1832">
      <w:pPr>
        <w:pStyle w:val="BodyText"/>
        <w:spacing w:line="360" w:lineRule="auto"/>
        <w:ind w:left="0"/>
      </w:pPr>
    </w:p>
    <w:p w14:paraId="012689AD" w14:textId="50FF0D9F" w:rsidR="00ED072F" w:rsidRDefault="001A3FF0" w:rsidP="00ED072F">
      <w:pPr>
        <w:pStyle w:val="BodyText"/>
        <w:numPr>
          <w:ilvl w:val="1"/>
          <w:numId w:val="1"/>
        </w:numPr>
        <w:spacing w:line="360" w:lineRule="auto"/>
        <w:ind w:left="567" w:hanging="567"/>
      </w:pPr>
      <w:r w:rsidRPr="00812237">
        <w:t xml:space="preserve">The </w:t>
      </w:r>
      <w:r w:rsidR="00E6405D" w:rsidRPr="00812237">
        <w:t>Director of Library Services</w:t>
      </w:r>
      <w:r w:rsidRPr="00812237">
        <w:rPr>
          <w:spacing w:val="-2"/>
        </w:rPr>
        <w:t xml:space="preserve"> </w:t>
      </w:r>
      <w:r w:rsidRPr="00812237">
        <w:t>is respo</w:t>
      </w:r>
      <w:r w:rsidRPr="00812237">
        <w:rPr>
          <w:spacing w:val="-1"/>
        </w:rPr>
        <w:t>n</w:t>
      </w:r>
      <w:r w:rsidRPr="00812237">
        <w:t>si</w:t>
      </w:r>
      <w:r w:rsidRPr="00812237">
        <w:rPr>
          <w:spacing w:val="-2"/>
        </w:rPr>
        <w:t>b</w:t>
      </w:r>
      <w:r w:rsidRPr="00812237">
        <w:rPr>
          <w:spacing w:val="-3"/>
        </w:rPr>
        <w:t>l</w:t>
      </w:r>
      <w:r w:rsidRPr="00812237">
        <w:t xml:space="preserve">e </w:t>
      </w:r>
      <w:r w:rsidRPr="00812237">
        <w:rPr>
          <w:spacing w:val="-3"/>
        </w:rPr>
        <w:t>f</w:t>
      </w:r>
      <w:r w:rsidRPr="00812237">
        <w:rPr>
          <w:spacing w:val="1"/>
        </w:rPr>
        <w:t>o</w:t>
      </w:r>
      <w:r w:rsidRPr="00812237">
        <w:t xml:space="preserve">r the </w:t>
      </w:r>
      <w:r w:rsidRPr="00812237">
        <w:rPr>
          <w:spacing w:val="-3"/>
        </w:rPr>
        <w:t>i</w:t>
      </w:r>
      <w:r w:rsidRPr="00812237">
        <w:t>m</w:t>
      </w:r>
      <w:r w:rsidRPr="00812237">
        <w:rPr>
          <w:spacing w:val="-1"/>
        </w:rPr>
        <w:t>p</w:t>
      </w:r>
      <w:r w:rsidRPr="00812237">
        <w:t>l</w:t>
      </w:r>
      <w:r w:rsidRPr="00812237">
        <w:rPr>
          <w:spacing w:val="-3"/>
        </w:rPr>
        <w:t>e</w:t>
      </w:r>
      <w:r w:rsidRPr="00812237">
        <w:t>m</w:t>
      </w:r>
      <w:r w:rsidRPr="00812237">
        <w:rPr>
          <w:spacing w:val="-2"/>
        </w:rPr>
        <w:t>e</w:t>
      </w:r>
      <w:r w:rsidRPr="00812237">
        <w:rPr>
          <w:spacing w:val="-1"/>
        </w:rPr>
        <w:t>n</w:t>
      </w:r>
      <w:r w:rsidRPr="00812237">
        <w:t>tation</w:t>
      </w:r>
      <w:r w:rsidRPr="00812237">
        <w:rPr>
          <w:spacing w:val="-1"/>
        </w:rPr>
        <w:t xml:space="preserve"> </w:t>
      </w:r>
      <w:r w:rsidRPr="00812237">
        <w:rPr>
          <w:spacing w:val="1"/>
        </w:rPr>
        <w:t>o</w:t>
      </w:r>
      <w:r w:rsidRPr="00812237">
        <w:t>f</w:t>
      </w:r>
      <w:r w:rsidRPr="00812237">
        <w:rPr>
          <w:spacing w:val="-3"/>
        </w:rPr>
        <w:t xml:space="preserve"> </w:t>
      </w:r>
      <w:r w:rsidRPr="00812237">
        <w:t>th</w:t>
      </w:r>
      <w:r w:rsidRPr="00812237">
        <w:rPr>
          <w:spacing w:val="-1"/>
        </w:rPr>
        <w:t>i</w:t>
      </w:r>
      <w:r w:rsidRPr="00812237">
        <w:t>s</w:t>
      </w:r>
      <w:r w:rsidRPr="00812237">
        <w:rPr>
          <w:spacing w:val="-2"/>
        </w:rPr>
        <w:t xml:space="preserve"> </w:t>
      </w:r>
      <w:r w:rsidR="3C7B789D" w:rsidRPr="00812237">
        <w:rPr>
          <w:spacing w:val="-2"/>
        </w:rPr>
        <w:t>p</w:t>
      </w:r>
      <w:r w:rsidRPr="00812237">
        <w:rPr>
          <w:spacing w:val="1"/>
        </w:rPr>
        <w:t>o</w:t>
      </w:r>
      <w:r w:rsidRPr="00812237">
        <w:t>l</w:t>
      </w:r>
      <w:r w:rsidRPr="00812237">
        <w:rPr>
          <w:spacing w:val="-1"/>
        </w:rPr>
        <w:t>i</w:t>
      </w:r>
      <w:r w:rsidRPr="00812237">
        <w:rPr>
          <w:spacing w:val="-3"/>
        </w:rPr>
        <w:t>c</w:t>
      </w:r>
      <w:r w:rsidRPr="00812237">
        <w:t>y.</w:t>
      </w:r>
    </w:p>
    <w:p w14:paraId="724A652D" w14:textId="77777777" w:rsidR="001E1832" w:rsidRPr="001E1832" w:rsidRDefault="001E1832" w:rsidP="001E1832">
      <w:pPr>
        <w:pStyle w:val="BodyText"/>
        <w:spacing w:line="360" w:lineRule="auto"/>
        <w:ind w:left="0"/>
      </w:pPr>
    </w:p>
    <w:p w14:paraId="5F2B99B1" w14:textId="531A0BB7" w:rsidR="001E1832" w:rsidRDefault="001E1832" w:rsidP="001E1832">
      <w:pPr>
        <w:pStyle w:val="BodyText"/>
        <w:numPr>
          <w:ilvl w:val="1"/>
          <w:numId w:val="1"/>
        </w:numPr>
        <w:spacing w:line="360" w:lineRule="auto"/>
        <w:ind w:left="567" w:hanging="567"/>
      </w:pPr>
      <w:r w:rsidRPr="00E843E1">
        <w:lastRenderedPageBreak/>
        <w:t xml:space="preserve">The </w:t>
      </w:r>
      <w:r w:rsidRPr="00CB38EE">
        <w:t>Pro Vice-Chancellor Research</w:t>
      </w:r>
      <w:r w:rsidRPr="00812237">
        <w:t xml:space="preserve"> </w:t>
      </w:r>
      <w:r>
        <w:t>is responsible for the review and approval of exceptional requests.</w:t>
      </w:r>
    </w:p>
    <w:p w14:paraId="189D4C69" w14:textId="77777777" w:rsidR="001E1832" w:rsidRDefault="001E1832" w:rsidP="001E1832">
      <w:pPr>
        <w:pStyle w:val="BodyText"/>
        <w:spacing w:line="360" w:lineRule="auto"/>
        <w:ind w:left="0"/>
      </w:pPr>
    </w:p>
    <w:p w14:paraId="243C0C32" w14:textId="2940471F" w:rsidR="001E1832" w:rsidRDefault="00ED072F" w:rsidP="001E1832">
      <w:pPr>
        <w:pStyle w:val="BodyText"/>
        <w:numPr>
          <w:ilvl w:val="1"/>
          <w:numId w:val="1"/>
        </w:numPr>
        <w:spacing w:line="360" w:lineRule="auto"/>
        <w:ind w:left="567" w:hanging="567"/>
      </w:pPr>
      <w:r>
        <w:t xml:space="preserve">The Director of Library Services and the library team are responsible for </w:t>
      </w:r>
      <w:r w:rsidR="001E1832">
        <w:t>reporting as required, author guidance, post publication verification and follow up, funder compliance monitoring, budget management, review and approval of APC requests, and invoice payment.</w:t>
      </w:r>
    </w:p>
    <w:p w14:paraId="21F5295C" w14:textId="77777777" w:rsidR="001E1832" w:rsidRPr="00812237" w:rsidRDefault="001E1832" w:rsidP="001E1832">
      <w:pPr>
        <w:pStyle w:val="BodyText"/>
        <w:spacing w:line="360" w:lineRule="auto"/>
        <w:ind w:left="0"/>
      </w:pPr>
    </w:p>
    <w:p w14:paraId="4740B44C" w14:textId="280B0294" w:rsidR="00ED072F" w:rsidRPr="00ED072F" w:rsidRDefault="00ED072F" w:rsidP="001E1832">
      <w:pPr>
        <w:pStyle w:val="BodyText"/>
        <w:numPr>
          <w:ilvl w:val="1"/>
          <w:numId w:val="1"/>
        </w:numPr>
        <w:spacing w:line="360" w:lineRule="auto"/>
        <w:ind w:left="567" w:hanging="567"/>
      </w:pPr>
      <w:r w:rsidRPr="001F6F01">
        <w:t>I</w:t>
      </w:r>
      <w:r w:rsidRPr="001E1832">
        <w:rPr>
          <w:spacing w:val="-2"/>
        </w:rPr>
        <w:t>n</w:t>
      </w:r>
      <w:r w:rsidRPr="001E1832">
        <w:rPr>
          <w:spacing w:val="-1"/>
        </w:rPr>
        <w:t>d</w:t>
      </w:r>
      <w:r w:rsidRPr="001F6F01">
        <w:t>ivid</w:t>
      </w:r>
      <w:r w:rsidRPr="001E1832">
        <w:rPr>
          <w:spacing w:val="-1"/>
        </w:rPr>
        <w:t>u</w:t>
      </w:r>
      <w:r w:rsidRPr="001F6F01">
        <w:t>al</w:t>
      </w:r>
      <w:r w:rsidRPr="001E1832">
        <w:rPr>
          <w:spacing w:val="-3"/>
        </w:rPr>
        <w:t xml:space="preserve"> </w:t>
      </w:r>
      <w:r w:rsidRPr="001F6F01">
        <w:t>m</w:t>
      </w:r>
      <w:r w:rsidRPr="001E1832">
        <w:rPr>
          <w:spacing w:val="-2"/>
        </w:rPr>
        <w:t>e</w:t>
      </w:r>
      <w:r w:rsidRPr="001F6F01">
        <w:t>m</w:t>
      </w:r>
      <w:r w:rsidRPr="001E1832">
        <w:rPr>
          <w:spacing w:val="-1"/>
        </w:rPr>
        <w:t>b</w:t>
      </w:r>
      <w:r w:rsidRPr="001F6F01">
        <w:t>e</w:t>
      </w:r>
      <w:r w:rsidRPr="001E1832">
        <w:rPr>
          <w:spacing w:val="-3"/>
        </w:rPr>
        <w:t>r</w:t>
      </w:r>
      <w:r w:rsidRPr="001F6F01">
        <w:t>s</w:t>
      </w:r>
      <w:r w:rsidRPr="001E1832">
        <w:rPr>
          <w:spacing w:val="-2"/>
        </w:rPr>
        <w:t xml:space="preserve"> </w:t>
      </w:r>
      <w:r w:rsidRPr="001E1832">
        <w:rPr>
          <w:spacing w:val="1"/>
        </w:rPr>
        <w:t>o</w:t>
      </w:r>
      <w:r w:rsidRPr="001F6F01">
        <w:t>f</w:t>
      </w:r>
      <w:r w:rsidRPr="001E1832">
        <w:rPr>
          <w:spacing w:val="-2"/>
        </w:rPr>
        <w:t xml:space="preserve"> </w:t>
      </w:r>
      <w:r w:rsidRPr="001F6F01">
        <w:t>staff are</w:t>
      </w:r>
      <w:r w:rsidRPr="001E1832">
        <w:rPr>
          <w:spacing w:val="-2"/>
        </w:rPr>
        <w:t xml:space="preserve"> </w:t>
      </w:r>
      <w:r w:rsidRPr="001F6F01">
        <w:t>res</w:t>
      </w:r>
      <w:r w:rsidRPr="001E1832">
        <w:rPr>
          <w:spacing w:val="-4"/>
        </w:rPr>
        <w:t>p</w:t>
      </w:r>
      <w:r w:rsidRPr="001E1832">
        <w:rPr>
          <w:spacing w:val="1"/>
        </w:rPr>
        <w:t>o</w:t>
      </w:r>
      <w:r w:rsidRPr="001E1832">
        <w:rPr>
          <w:spacing w:val="-1"/>
        </w:rPr>
        <w:t>n</w:t>
      </w:r>
      <w:r w:rsidRPr="001F6F01">
        <w:t>si</w:t>
      </w:r>
      <w:r w:rsidRPr="001E1832">
        <w:rPr>
          <w:spacing w:val="-2"/>
        </w:rPr>
        <w:t>b</w:t>
      </w:r>
      <w:r w:rsidRPr="001F6F01">
        <w:t xml:space="preserve">le </w:t>
      </w:r>
      <w:r w:rsidRPr="001E1832">
        <w:rPr>
          <w:spacing w:val="-3"/>
        </w:rPr>
        <w:t>f</w:t>
      </w:r>
      <w:r w:rsidRPr="001E1832">
        <w:rPr>
          <w:spacing w:val="1"/>
        </w:rPr>
        <w:t>o</w:t>
      </w:r>
      <w:r w:rsidRPr="001F6F01">
        <w:t xml:space="preserve">r </w:t>
      </w:r>
      <w:r w:rsidRPr="001E1832">
        <w:rPr>
          <w:rFonts w:eastAsia="Times New Roman" w:cs="Calibri"/>
          <w:lang w:val="en-GB" w:eastAsia="en-GB"/>
        </w:rPr>
        <w:t>submitting requests for APC payment according to this policy, acknowledge funders in research papers, recording publications in PURE.</w:t>
      </w:r>
    </w:p>
    <w:p w14:paraId="3B9E3A5F" w14:textId="531FE4B5" w:rsidR="00ED072F" w:rsidRDefault="00ED072F" w:rsidP="001E1832">
      <w:pPr>
        <w:pStyle w:val="BodyText"/>
        <w:spacing w:line="360" w:lineRule="auto"/>
        <w:ind w:left="0"/>
      </w:pPr>
    </w:p>
    <w:p w14:paraId="0995E846" w14:textId="77777777" w:rsidR="009920E6" w:rsidRDefault="009920E6" w:rsidP="001E1832">
      <w:pPr>
        <w:pStyle w:val="BodyText"/>
        <w:spacing w:line="360" w:lineRule="auto"/>
        <w:ind w:left="0"/>
      </w:pPr>
    </w:p>
    <w:p w14:paraId="15A03255" w14:textId="32600172" w:rsidR="00ED072F" w:rsidRDefault="00ED072F" w:rsidP="00ED072F">
      <w:pPr>
        <w:pStyle w:val="Heading1"/>
        <w:numPr>
          <w:ilvl w:val="0"/>
          <w:numId w:val="2"/>
        </w:numPr>
        <w:ind w:left="567" w:hanging="567"/>
        <w:rPr>
          <w:spacing w:val="-1"/>
        </w:rPr>
      </w:pPr>
      <w:bookmarkStart w:id="6" w:name="_Toc87557032"/>
      <w:r w:rsidRPr="00ED072F">
        <w:rPr>
          <w:spacing w:val="-1"/>
        </w:rPr>
        <w:t>Related Policies and information</w:t>
      </w:r>
      <w:bookmarkEnd w:id="6"/>
      <w:r w:rsidRPr="00ED072F">
        <w:rPr>
          <w:spacing w:val="-1"/>
        </w:rPr>
        <w:t xml:space="preserve"> </w:t>
      </w:r>
    </w:p>
    <w:p w14:paraId="28245373" w14:textId="77777777" w:rsidR="00FE53E9" w:rsidRDefault="00FE53E9" w:rsidP="00FE53E9">
      <w:pPr>
        <w:pStyle w:val="Heading1"/>
        <w:ind w:left="567" w:firstLine="0"/>
        <w:rPr>
          <w:spacing w:val="-1"/>
        </w:rPr>
      </w:pPr>
    </w:p>
    <w:p w14:paraId="148D8BDB" w14:textId="77777777" w:rsidR="00011409" w:rsidRDefault="00011409" w:rsidP="00011409">
      <w:pPr>
        <w:pStyle w:val="BodyText"/>
        <w:spacing w:line="360" w:lineRule="auto"/>
        <w:ind w:left="0"/>
      </w:pPr>
    </w:p>
    <w:p w14:paraId="60FA0D48" w14:textId="47EC9DC5" w:rsidR="00011409" w:rsidRDefault="00993FED" w:rsidP="00C532BE">
      <w:pPr>
        <w:pStyle w:val="BodyText"/>
        <w:numPr>
          <w:ilvl w:val="0"/>
          <w:numId w:val="32"/>
        </w:numPr>
        <w:spacing w:line="360" w:lineRule="auto"/>
        <w:ind w:left="567" w:hanging="567"/>
      </w:pPr>
      <w:hyperlink r:id="rId20">
        <w:r w:rsidR="00011409" w:rsidRPr="3EC4A037">
          <w:rPr>
            <w:rStyle w:val="Hyperlink"/>
          </w:rPr>
          <w:t>Glasgow Caledonian University - Policy on open access to research</w:t>
        </w:r>
      </w:hyperlink>
      <w:r w:rsidR="00011409">
        <w:t xml:space="preserve"> </w:t>
      </w:r>
    </w:p>
    <w:p w14:paraId="00E7AE8C" w14:textId="77777777" w:rsidR="009920E6" w:rsidRDefault="009920E6" w:rsidP="009920E6">
      <w:pPr>
        <w:pStyle w:val="BodyText"/>
        <w:spacing w:line="360" w:lineRule="auto"/>
        <w:ind w:left="567"/>
      </w:pPr>
    </w:p>
    <w:p w14:paraId="570F2098" w14:textId="5BFB8305" w:rsidR="00011409" w:rsidRPr="00011409" w:rsidRDefault="00993FED" w:rsidP="00C532BE">
      <w:pPr>
        <w:pStyle w:val="BodyText"/>
        <w:numPr>
          <w:ilvl w:val="0"/>
          <w:numId w:val="32"/>
        </w:numPr>
        <w:spacing w:line="360" w:lineRule="auto"/>
        <w:ind w:left="567" w:hanging="567"/>
      </w:pPr>
      <w:hyperlink r:id="rId21">
        <w:r w:rsidR="00011409" w:rsidRPr="3EC4A037">
          <w:rPr>
            <w:rStyle w:val="Hyperlink"/>
          </w:rPr>
          <w:t>Further information on “transformative” journal agreements open to University staff</w:t>
        </w:r>
        <w:r w:rsidR="3B7A1CDD" w:rsidRPr="3EC4A037">
          <w:rPr>
            <w:rStyle w:val="Hyperlink"/>
          </w:rPr>
          <w:t xml:space="preserve"> and students</w:t>
        </w:r>
      </w:hyperlink>
      <w:r w:rsidR="00011409">
        <w:t xml:space="preserve"> </w:t>
      </w:r>
    </w:p>
    <w:p w14:paraId="0CB7917E" w14:textId="77777777" w:rsidR="00011409" w:rsidRPr="00011409" w:rsidRDefault="00011409" w:rsidP="00011409">
      <w:pPr>
        <w:pStyle w:val="NormalWeb"/>
        <w:rPr>
          <w:rFonts w:ascii="Calibri" w:hAnsi="Calibri" w:cs="Calibri"/>
          <w:sz w:val="22"/>
          <w:szCs w:val="22"/>
        </w:rPr>
      </w:pPr>
    </w:p>
    <w:p w14:paraId="78CD044A" w14:textId="77777777" w:rsidR="00011409" w:rsidRPr="00ED072F" w:rsidRDefault="00011409" w:rsidP="00011409">
      <w:pPr>
        <w:pStyle w:val="Heading1"/>
        <w:rPr>
          <w:spacing w:val="-1"/>
        </w:rPr>
      </w:pPr>
    </w:p>
    <w:p w14:paraId="425114F8" w14:textId="14C232DA" w:rsidR="00ED072F" w:rsidRDefault="00ED072F" w:rsidP="00ED072F">
      <w:pPr>
        <w:pStyle w:val="BodyText"/>
        <w:spacing w:line="360" w:lineRule="auto"/>
      </w:pPr>
    </w:p>
    <w:p w14:paraId="533AE162" w14:textId="77777777" w:rsidR="00ED072F" w:rsidRPr="001F6F01" w:rsidRDefault="00ED072F" w:rsidP="00ED072F">
      <w:pPr>
        <w:pStyle w:val="BodyText"/>
        <w:spacing w:line="360" w:lineRule="auto"/>
      </w:pPr>
    </w:p>
    <w:p w14:paraId="3FC2CCD3" w14:textId="7C326B2E" w:rsidR="00AF5F1B" w:rsidRPr="00011409" w:rsidRDefault="00AF5F1B" w:rsidP="00011409">
      <w:pPr>
        <w:rPr>
          <w:rFonts w:ascii="Calibri" w:eastAsia="Calibri" w:hAnsi="Calibri"/>
          <w:b/>
          <w:bCs/>
          <w:sz w:val="24"/>
          <w:szCs w:val="24"/>
        </w:rPr>
      </w:pPr>
    </w:p>
    <w:sectPr w:rsidR="00AF5F1B" w:rsidRPr="00011409" w:rsidSect="00FB1ABF">
      <w:headerReference w:type="default" r:id="rId22"/>
      <w:footerReference w:type="default" r:id="rId23"/>
      <w:pgSz w:w="11907" w:h="16840"/>
      <w:pgMar w:top="1500" w:right="1220" w:bottom="1480" w:left="1180" w:header="426" w:footer="9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6D1E1" w14:textId="77777777" w:rsidR="00993FED" w:rsidRDefault="00993FED">
      <w:r>
        <w:separator/>
      </w:r>
    </w:p>
  </w:endnote>
  <w:endnote w:type="continuationSeparator" w:id="0">
    <w:p w14:paraId="6AA2E8AB" w14:textId="77777777" w:rsidR="00993FED" w:rsidRDefault="0099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54B2" w14:textId="77777777" w:rsidR="00C00C3F" w:rsidRDefault="00C00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5CA7" w14:textId="77777777" w:rsidR="00C00C3F" w:rsidRDefault="00C00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F714" w14:textId="77777777" w:rsidR="00C00C3F" w:rsidRDefault="00C00C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21F7" w14:textId="77777777" w:rsidR="00E6405D" w:rsidRDefault="00E640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0DB0" w14:textId="77777777" w:rsidR="00E6405D" w:rsidRDefault="00E6405D" w:rsidP="00FB1ABF">
    <w:pPr>
      <w:spacing w:line="200" w:lineRule="exact"/>
      <w:jc w:val="center"/>
      <w:rPr>
        <w:sz w:val="20"/>
        <w:szCs w:val="20"/>
      </w:rPr>
    </w:pPr>
    <w:r w:rsidRPr="00FB1ABF">
      <w:rPr>
        <w:sz w:val="20"/>
        <w:szCs w:val="20"/>
      </w:rPr>
      <w:fldChar w:fldCharType="begin"/>
    </w:r>
    <w:r w:rsidRPr="00FB1ABF">
      <w:rPr>
        <w:sz w:val="20"/>
        <w:szCs w:val="20"/>
      </w:rPr>
      <w:instrText xml:space="preserve"> PAGE   \* MERGEFORMAT </w:instrText>
    </w:r>
    <w:r w:rsidRPr="00FB1ABF">
      <w:rPr>
        <w:sz w:val="20"/>
        <w:szCs w:val="20"/>
      </w:rPr>
      <w:fldChar w:fldCharType="separate"/>
    </w:r>
    <w:r w:rsidR="006352D1">
      <w:rPr>
        <w:noProof/>
        <w:sz w:val="20"/>
        <w:szCs w:val="20"/>
      </w:rPr>
      <w:t>4</w:t>
    </w:r>
    <w:r w:rsidRPr="00FB1AB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7B32E" w14:textId="77777777" w:rsidR="00993FED" w:rsidRDefault="00993FED">
      <w:r>
        <w:separator/>
      </w:r>
    </w:p>
  </w:footnote>
  <w:footnote w:type="continuationSeparator" w:id="0">
    <w:p w14:paraId="7FB75F83" w14:textId="77777777" w:rsidR="00993FED" w:rsidRDefault="0099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4A5B" w14:textId="77777777" w:rsidR="00C00C3F" w:rsidRDefault="00C00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0EC7" w14:textId="77777777" w:rsidR="00C00C3F" w:rsidRDefault="00C00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CF667" w14:textId="77777777" w:rsidR="00C00C3F" w:rsidRDefault="00C00C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B766" w14:textId="1989445A" w:rsidR="00E6405D" w:rsidRPr="00D9728D" w:rsidRDefault="00D9728D" w:rsidP="00D9728D">
    <w:pPr>
      <w:pStyle w:val="Header"/>
    </w:pPr>
    <w:r w:rsidRPr="00D9728D">
      <w:t>Open Access Publication Fund Policy</w:t>
    </w:r>
    <w:bookmarkStart w:id="7" w:name="_GoBack"/>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C7ABF"/>
    <w:multiLevelType w:val="multilevel"/>
    <w:tmpl w:val="EBAE1674"/>
    <w:lvl w:ilvl="0">
      <w:start w:val="2"/>
      <w:numFmt w:val="decimal"/>
      <w:lvlText w:val="%1"/>
      <w:lvlJc w:val="left"/>
      <w:pPr>
        <w:ind w:left="0" w:hanging="432"/>
      </w:pPr>
      <w:rPr>
        <w:rFonts w:ascii="Calibri" w:eastAsia="Calibri" w:hAnsi="Calibri" w:hint="default"/>
        <w:b/>
        <w:bCs/>
        <w:w w:val="99"/>
        <w:sz w:val="24"/>
        <w:szCs w:val="24"/>
      </w:rPr>
    </w:lvl>
    <w:lvl w:ilvl="1">
      <w:start w:val="1"/>
      <w:numFmt w:val="decimal"/>
      <w:lvlText w:val="6.%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07A16476"/>
    <w:multiLevelType w:val="multilevel"/>
    <w:tmpl w:val="B048465E"/>
    <w:styleLink w:val="CurrentList7"/>
    <w:lvl w:ilvl="0">
      <w:start w:val="1"/>
      <w:numFmt w:val="decimal"/>
      <w:lvlText w:val="2.%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09181847"/>
    <w:multiLevelType w:val="multilevel"/>
    <w:tmpl w:val="660A2B54"/>
    <w:lvl w:ilvl="0">
      <w:start w:val="1"/>
      <w:numFmt w:val="decimal"/>
      <w:lvlText w:val="7.%1"/>
      <w:lvlJc w:val="left"/>
      <w:pPr>
        <w:ind w:left="-72" w:hanging="360"/>
      </w:pPr>
      <w:rPr>
        <w:rFonts w:hint="default"/>
        <w:b w:val="0"/>
        <w:bCs/>
        <w:i w:val="0"/>
        <w:w w:val="99"/>
        <w:sz w:val="24"/>
        <w:szCs w:val="24"/>
      </w:rPr>
    </w:lvl>
    <w:lvl w:ilvl="1">
      <w:start w:val="1"/>
      <w:numFmt w:val="decimal"/>
      <w:lvlText w:val="7.%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0BBA136E"/>
    <w:multiLevelType w:val="multilevel"/>
    <w:tmpl w:val="69F8D1B8"/>
    <w:styleLink w:val="CurrentList21"/>
    <w:lvl w:ilvl="0">
      <w:start w:val="1"/>
      <w:numFmt w:val="decimal"/>
      <w:lvlText w:val="6.%1"/>
      <w:lvlJc w:val="left"/>
      <w:pPr>
        <w:ind w:left="1079" w:hanging="360"/>
      </w:pPr>
      <w:rPr>
        <w:rFonts w:hint="default"/>
        <w:b w:val="0"/>
        <w:i w:val="0"/>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4" w15:restartNumberingAfterBreak="0">
    <w:nsid w:val="0F205EBE"/>
    <w:multiLevelType w:val="multilevel"/>
    <w:tmpl w:val="CD523698"/>
    <w:styleLink w:val="CurrentList12"/>
    <w:lvl w:ilvl="0">
      <w:start w:val="1"/>
      <w:numFmt w:val="decimal"/>
      <w:lvlText w:val="5.%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4AD5D4A"/>
    <w:multiLevelType w:val="multilevel"/>
    <w:tmpl w:val="FAA2E570"/>
    <w:styleLink w:val="CurrentList18"/>
    <w:lvl w:ilvl="0">
      <w:start w:val="1"/>
      <w:numFmt w:val="decimal"/>
      <w:lvlText w:val="5.%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174F6045"/>
    <w:multiLevelType w:val="multilevel"/>
    <w:tmpl w:val="478C54A0"/>
    <w:styleLink w:val="CurrentList19"/>
    <w:lvl w:ilvl="0">
      <w:start w:val="1"/>
      <w:numFmt w:val="decimal"/>
      <w:lvlText w:val="4.%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24A513D7"/>
    <w:multiLevelType w:val="hybridMultilevel"/>
    <w:tmpl w:val="56CC60E4"/>
    <w:lvl w:ilvl="0" w:tplc="0ABC4C88">
      <w:start w:val="1"/>
      <w:numFmt w:val="decimal"/>
      <w:lvlText w:val="%1."/>
      <w:lvlJc w:val="left"/>
      <w:pPr>
        <w:ind w:left="820" w:hanging="360"/>
      </w:pPr>
      <w:rPr>
        <w:b/>
      </w:r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256E36F3"/>
    <w:multiLevelType w:val="multilevel"/>
    <w:tmpl w:val="EBAE1674"/>
    <w:styleLink w:val="CurrentList24"/>
    <w:lvl w:ilvl="0">
      <w:start w:val="2"/>
      <w:numFmt w:val="decimal"/>
      <w:lvlText w:val="%1"/>
      <w:lvlJc w:val="left"/>
      <w:pPr>
        <w:ind w:left="0" w:hanging="432"/>
      </w:pPr>
      <w:rPr>
        <w:rFonts w:ascii="Calibri" w:eastAsia="Calibri" w:hAnsi="Calibri" w:hint="default"/>
        <w:b/>
        <w:bCs/>
        <w:w w:val="99"/>
        <w:sz w:val="24"/>
        <w:szCs w:val="24"/>
      </w:rPr>
    </w:lvl>
    <w:lvl w:ilvl="1">
      <w:start w:val="1"/>
      <w:numFmt w:val="decimal"/>
      <w:lvlText w:val="6.%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15:restartNumberingAfterBreak="0">
    <w:nsid w:val="2DAF431F"/>
    <w:multiLevelType w:val="multilevel"/>
    <w:tmpl w:val="13FE5832"/>
    <w:styleLink w:val="CurrentList1"/>
    <w:lvl w:ilvl="0">
      <w:start w:val="1"/>
      <w:numFmt w:val="decimal"/>
      <w:lvlText w:val="%1"/>
      <w:lvlJc w:val="left"/>
      <w:pPr>
        <w:ind w:hanging="432"/>
      </w:pPr>
      <w:rPr>
        <w:rFonts w:ascii="Calibri" w:eastAsia="Calibri" w:hAnsi="Calibri" w:hint="default"/>
        <w:b/>
        <w:bCs/>
        <w:w w:val="99"/>
        <w:sz w:val="24"/>
        <w:szCs w:val="24"/>
      </w:rPr>
    </w:lvl>
    <w:lvl w:ilvl="1">
      <w:start w:val="1"/>
      <w:numFmt w:val="decimal"/>
      <w:lvlText w:val="%1.%2"/>
      <w:lvlJc w:val="left"/>
      <w:pPr>
        <w:ind w:hanging="331"/>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DF132EA"/>
    <w:multiLevelType w:val="multilevel"/>
    <w:tmpl w:val="FA32E34C"/>
    <w:styleLink w:val="CurrentList6"/>
    <w:lvl w:ilvl="0">
      <w:start w:val="1"/>
      <w:numFmt w:val="decimal"/>
      <w:lvlText w:val="1.%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15:restartNumberingAfterBreak="0">
    <w:nsid w:val="2E00601B"/>
    <w:multiLevelType w:val="multilevel"/>
    <w:tmpl w:val="B048465E"/>
    <w:lvl w:ilvl="0">
      <w:start w:val="1"/>
      <w:numFmt w:val="decimal"/>
      <w:lvlText w:val="2.%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35EC6F24"/>
    <w:multiLevelType w:val="multilevel"/>
    <w:tmpl w:val="6BA8A9AA"/>
    <w:styleLink w:val="CurrentList14"/>
    <w:lvl w:ilvl="0">
      <w:start w:val="1"/>
      <w:numFmt w:val="decimal"/>
      <w:lvlText w:val="6.%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36E10FDB"/>
    <w:multiLevelType w:val="multilevel"/>
    <w:tmpl w:val="13FE5832"/>
    <w:styleLink w:val="CurrentList3"/>
    <w:lvl w:ilvl="0">
      <w:start w:val="1"/>
      <w:numFmt w:val="decimal"/>
      <w:lvlText w:val="%1"/>
      <w:lvlJc w:val="left"/>
      <w:pPr>
        <w:ind w:hanging="432"/>
      </w:pPr>
      <w:rPr>
        <w:rFonts w:ascii="Calibri" w:eastAsia="Calibri" w:hAnsi="Calibri" w:hint="default"/>
        <w:b/>
        <w:bCs/>
        <w:w w:val="99"/>
        <w:sz w:val="24"/>
        <w:szCs w:val="24"/>
      </w:rPr>
    </w:lvl>
    <w:lvl w:ilvl="1">
      <w:start w:val="1"/>
      <w:numFmt w:val="decimal"/>
      <w:lvlText w:val="%1.%2"/>
      <w:lvlJc w:val="left"/>
      <w:pPr>
        <w:ind w:hanging="331"/>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40B80AA6"/>
    <w:multiLevelType w:val="multilevel"/>
    <w:tmpl w:val="907428DE"/>
    <w:styleLink w:val="CurrentList23"/>
    <w:lvl w:ilvl="0">
      <w:start w:val="2"/>
      <w:numFmt w:val="decimal"/>
      <w:lvlText w:val="%1"/>
      <w:lvlJc w:val="left"/>
      <w:pPr>
        <w:ind w:hanging="432"/>
      </w:pPr>
      <w:rPr>
        <w:rFonts w:ascii="Calibri" w:eastAsia="Calibri" w:hAnsi="Calibri" w:hint="default"/>
        <w:b/>
        <w:bCs/>
        <w:w w:val="99"/>
        <w:sz w:val="24"/>
        <w:szCs w:val="24"/>
      </w:rPr>
    </w:lvl>
    <w:lvl w:ilvl="1">
      <w:start w:val="1"/>
      <w:numFmt w:val="decimal"/>
      <w:lvlText w:val="7.%2"/>
      <w:lvlJc w:val="left"/>
      <w:pPr>
        <w:ind w:hanging="329"/>
      </w:pPr>
      <w:rPr>
        <w:rFonts w:hint="default"/>
        <w:b w:val="0"/>
        <w:i w:val="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443A1AA2"/>
    <w:multiLevelType w:val="multilevel"/>
    <w:tmpl w:val="02F60F62"/>
    <w:styleLink w:val="CurrentList5"/>
    <w:lvl w:ilvl="0">
      <w:start w:val="1"/>
      <w:numFmt w:val="decimal"/>
      <w:lvlText w:val=".%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6" w15:restartNumberingAfterBreak="0">
    <w:nsid w:val="45261487"/>
    <w:multiLevelType w:val="hybridMultilevel"/>
    <w:tmpl w:val="52AE47DE"/>
    <w:lvl w:ilvl="0" w:tplc="8B746118">
      <w:start w:val="1"/>
      <w:numFmt w:val="decimal"/>
      <w:lvlText w:val="5.%1"/>
      <w:lvlJc w:val="left"/>
      <w:pPr>
        <w:ind w:left="820" w:hanging="360"/>
      </w:pPr>
      <w:rPr>
        <w:rFonts w:hint="default"/>
        <w:b w:val="0"/>
        <w:i w:val="0"/>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7" w15:restartNumberingAfterBreak="0">
    <w:nsid w:val="47CE6CBA"/>
    <w:multiLevelType w:val="multilevel"/>
    <w:tmpl w:val="FFBC91AC"/>
    <w:styleLink w:val="CurrentList25"/>
    <w:lvl w:ilvl="0">
      <w:start w:val="1"/>
      <w:numFmt w:val="decimal"/>
      <w:lvlText w:val="6.%1"/>
      <w:lvlJc w:val="left"/>
      <w:pPr>
        <w:ind w:left="-72" w:hanging="360"/>
      </w:pPr>
      <w:rPr>
        <w:rFonts w:hint="default"/>
        <w:b w:val="0"/>
        <w:bCs/>
        <w:i w:val="0"/>
        <w:w w:val="99"/>
        <w:sz w:val="24"/>
        <w:szCs w:val="24"/>
      </w:rPr>
    </w:lvl>
    <w:lvl w:ilvl="1">
      <w:start w:val="1"/>
      <w:numFmt w:val="decimal"/>
      <w:lvlText w:val="7.%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4A130163"/>
    <w:multiLevelType w:val="multilevel"/>
    <w:tmpl w:val="A0A0B5DC"/>
    <w:styleLink w:val="CurrentList9"/>
    <w:lvl w:ilvl="0">
      <w:start w:val="1"/>
      <w:numFmt w:val="decimal"/>
      <w:lvlText w:val="3.%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4F762A45"/>
    <w:multiLevelType w:val="multilevel"/>
    <w:tmpl w:val="B866D22C"/>
    <w:styleLink w:val="CurrentList22"/>
    <w:lvl w:ilvl="0">
      <w:start w:val="1"/>
      <w:numFmt w:val="decimal"/>
      <w:lvlText w:val=".%1"/>
      <w:lvlJc w:val="left"/>
      <w:pPr>
        <w:ind w:left="820" w:hanging="360"/>
      </w:pPr>
      <w:rPr>
        <w:rFonts w:hint="default"/>
        <w:b w:val="0"/>
        <w:i w:val="0"/>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20" w15:restartNumberingAfterBreak="0">
    <w:nsid w:val="4F8F68F0"/>
    <w:multiLevelType w:val="multilevel"/>
    <w:tmpl w:val="FAA2E570"/>
    <w:styleLink w:val="CurrentList16"/>
    <w:lvl w:ilvl="0">
      <w:start w:val="1"/>
      <w:numFmt w:val="decimal"/>
      <w:lvlText w:val="5.%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15:restartNumberingAfterBreak="0">
    <w:nsid w:val="553224B7"/>
    <w:multiLevelType w:val="multilevel"/>
    <w:tmpl w:val="FAA2E570"/>
    <w:styleLink w:val="CurrentList15"/>
    <w:lvl w:ilvl="0">
      <w:start w:val="1"/>
      <w:numFmt w:val="decimal"/>
      <w:lvlText w:val="5.%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15:restartNumberingAfterBreak="0">
    <w:nsid w:val="56890D90"/>
    <w:multiLevelType w:val="multilevel"/>
    <w:tmpl w:val="EE2EE69C"/>
    <w:styleLink w:val="CurrentList13"/>
    <w:lvl w:ilvl="0">
      <w:start w:val="1"/>
      <w:numFmt w:val="decimal"/>
      <w:lvlText w:val=".%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3" w15:restartNumberingAfterBreak="0">
    <w:nsid w:val="6AC3162C"/>
    <w:multiLevelType w:val="multilevel"/>
    <w:tmpl w:val="D1C06444"/>
    <w:lvl w:ilvl="0">
      <w:start w:val="1"/>
      <w:numFmt w:val="decimal"/>
      <w:lvlText w:val="3.%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4" w15:restartNumberingAfterBreak="0">
    <w:nsid w:val="6D7E504A"/>
    <w:multiLevelType w:val="multilevel"/>
    <w:tmpl w:val="FA32E34C"/>
    <w:lvl w:ilvl="0">
      <w:start w:val="1"/>
      <w:numFmt w:val="decimal"/>
      <w:lvlText w:val="1.%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5" w15:restartNumberingAfterBreak="0">
    <w:nsid w:val="6EE76C3B"/>
    <w:multiLevelType w:val="multilevel"/>
    <w:tmpl w:val="A0A0B5DC"/>
    <w:styleLink w:val="CurrentList10"/>
    <w:lvl w:ilvl="0">
      <w:start w:val="1"/>
      <w:numFmt w:val="decimal"/>
      <w:lvlText w:val="3.%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6" w15:restartNumberingAfterBreak="0">
    <w:nsid w:val="70A23653"/>
    <w:multiLevelType w:val="multilevel"/>
    <w:tmpl w:val="FAA2E570"/>
    <w:styleLink w:val="CurrentList20"/>
    <w:lvl w:ilvl="0">
      <w:start w:val="1"/>
      <w:numFmt w:val="decimal"/>
      <w:lvlText w:val="5.%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7" w15:restartNumberingAfterBreak="0">
    <w:nsid w:val="74611014"/>
    <w:multiLevelType w:val="multilevel"/>
    <w:tmpl w:val="B4080D12"/>
    <w:styleLink w:val="CurrentList4"/>
    <w:lvl w:ilvl="0">
      <w:start w:val="1"/>
      <w:numFmt w:val="decimal"/>
      <w:lvlText w:val="3.%1"/>
      <w:lvlJc w:val="left"/>
      <w:pPr>
        <w:ind w:left="360" w:hanging="360"/>
      </w:pPr>
      <w:rPr>
        <w:rFonts w:hint="default"/>
        <w:b w:val="0"/>
        <w:bCs/>
        <w:i w:val="0"/>
        <w:w w:val="99"/>
        <w:sz w:val="24"/>
        <w:szCs w:val="24"/>
      </w:rPr>
    </w:lvl>
    <w:lvl w:ilvl="1">
      <w:start w:val="1"/>
      <w:numFmt w:val="decimal"/>
      <w:lvlText w:val="%1.%2"/>
      <w:lvlJc w:val="left"/>
      <w:pPr>
        <w:ind w:hanging="331"/>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798231CE"/>
    <w:multiLevelType w:val="multilevel"/>
    <w:tmpl w:val="B048465E"/>
    <w:styleLink w:val="CurrentList11"/>
    <w:lvl w:ilvl="0">
      <w:start w:val="1"/>
      <w:numFmt w:val="decimal"/>
      <w:lvlText w:val="2.%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15:restartNumberingAfterBreak="0">
    <w:nsid w:val="7A3E0238"/>
    <w:multiLevelType w:val="multilevel"/>
    <w:tmpl w:val="2E889F70"/>
    <w:lvl w:ilvl="0">
      <w:start w:val="1"/>
      <w:numFmt w:val="decimal"/>
      <w:lvlText w:val="4.%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0" w15:restartNumberingAfterBreak="0">
    <w:nsid w:val="7BE679C1"/>
    <w:multiLevelType w:val="multilevel"/>
    <w:tmpl w:val="13FE5832"/>
    <w:styleLink w:val="CurrentList2"/>
    <w:lvl w:ilvl="0">
      <w:start w:val="1"/>
      <w:numFmt w:val="decimal"/>
      <w:lvlText w:val="%1"/>
      <w:lvlJc w:val="left"/>
      <w:pPr>
        <w:ind w:hanging="432"/>
      </w:pPr>
      <w:rPr>
        <w:rFonts w:ascii="Calibri" w:eastAsia="Calibri" w:hAnsi="Calibri" w:hint="default"/>
        <w:b/>
        <w:bCs/>
        <w:w w:val="99"/>
        <w:sz w:val="24"/>
        <w:szCs w:val="24"/>
      </w:rPr>
    </w:lvl>
    <w:lvl w:ilvl="1">
      <w:start w:val="1"/>
      <w:numFmt w:val="decimal"/>
      <w:lvlText w:val="%1.%2"/>
      <w:lvlJc w:val="left"/>
      <w:pPr>
        <w:ind w:hanging="331"/>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7ED90EBC"/>
    <w:multiLevelType w:val="multilevel"/>
    <w:tmpl w:val="B048465E"/>
    <w:styleLink w:val="CurrentList8"/>
    <w:lvl w:ilvl="0">
      <w:start w:val="1"/>
      <w:numFmt w:val="decimal"/>
      <w:lvlText w:val="2.%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2" w15:restartNumberingAfterBreak="0">
    <w:nsid w:val="7FAF2403"/>
    <w:multiLevelType w:val="multilevel"/>
    <w:tmpl w:val="FAA2E570"/>
    <w:styleLink w:val="CurrentList17"/>
    <w:lvl w:ilvl="0">
      <w:start w:val="1"/>
      <w:numFmt w:val="decimal"/>
      <w:lvlText w:val="5.%1"/>
      <w:lvlJc w:val="left"/>
      <w:pPr>
        <w:ind w:left="360" w:hanging="360"/>
      </w:pPr>
      <w:rPr>
        <w:rFonts w:hint="default"/>
        <w:b w:val="0"/>
        <w:bCs/>
        <w:i w:val="0"/>
        <w:w w:val="99"/>
        <w:sz w:val="24"/>
        <w:szCs w:val="24"/>
      </w:rPr>
    </w:lvl>
    <w:lvl w:ilvl="1">
      <w:start w:val="1"/>
      <w:numFmt w:val="decimal"/>
      <w:lvlText w:val="%1.%2"/>
      <w:lvlJc w:val="left"/>
      <w:pPr>
        <w:ind w:left="0" w:hanging="331"/>
      </w:pPr>
      <w:rPr>
        <w:rFonts w:ascii="Calibri" w:eastAsia="Calibri" w:hAnsi="Calibri" w:hint="default"/>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0"/>
  </w:num>
  <w:num w:numId="2">
    <w:abstractNumId w:val="7"/>
  </w:num>
  <w:num w:numId="3">
    <w:abstractNumId w:val="9"/>
  </w:num>
  <w:num w:numId="4">
    <w:abstractNumId w:val="30"/>
  </w:num>
  <w:num w:numId="5">
    <w:abstractNumId w:val="13"/>
  </w:num>
  <w:num w:numId="6">
    <w:abstractNumId w:val="24"/>
  </w:num>
  <w:num w:numId="7">
    <w:abstractNumId w:val="27"/>
  </w:num>
  <w:num w:numId="8">
    <w:abstractNumId w:val="15"/>
  </w:num>
  <w:num w:numId="9">
    <w:abstractNumId w:val="11"/>
  </w:num>
  <w:num w:numId="10">
    <w:abstractNumId w:val="10"/>
  </w:num>
  <w:num w:numId="11">
    <w:abstractNumId w:val="1"/>
  </w:num>
  <w:num w:numId="12">
    <w:abstractNumId w:val="31"/>
  </w:num>
  <w:num w:numId="13">
    <w:abstractNumId w:val="23"/>
  </w:num>
  <w:num w:numId="14">
    <w:abstractNumId w:val="18"/>
  </w:num>
  <w:num w:numId="15">
    <w:abstractNumId w:val="25"/>
  </w:num>
  <w:num w:numId="16">
    <w:abstractNumId w:val="28"/>
  </w:num>
  <w:num w:numId="17">
    <w:abstractNumId w:val="29"/>
  </w:num>
  <w:num w:numId="18">
    <w:abstractNumId w:val="4"/>
  </w:num>
  <w:num w:numId="19">
    <w:abstractNumId w:val="22"/>
  </w:num>
  <w:num w:numId="20">
    <w:abstractNumId w:val="12"/>
  </w:num>
  <w:num w:numId="21">
    <w:abstractNumId w:val="21"/>
  </w:num>
  <w:num w:numId="22">
    <w:abstractNumId w:val="20"/>
  </w:num>
  <w:num w:numId="23">
    <w:abstractNumId w:val="32"/>
  </w:num>
  <w:num w:numId="24">
    <w:abstractNumId w:val="5"/>
  </w:num>
  <w:num w:numId="25">
    <w:abstractNumId w:val="16"/>
  </w:num>
  <w:num w:numId="26">
    <w:abstractNumId w:val="6"/>
  </w:num>
  <w:num w:numId="27">
    <w:abstractNumId w:val="26"/>
  </w:num>
  <w:num w:numId="28">
    <w:abstractNumId w:val="3"/>
  </w:num>
  <w:num w:numId="29">
    <w:abstractNumId w:val="19"/>
  </w:num>
  <w:num w:numId="30">
    <w:abstractNumId w:val="14"/>
  </w:num>
  <w:num w:numId="31">
    <w:abstractNumId w:val="8"/>
  </w:num>
  <w:num w:numId="32">
    <w:abstractNumId w:val="2"/>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85"/>
    <w:rsid w:val="000002F2"/>
    <w:rsid w:val="00011409"/>
    <w:rsid w:val="00071BBB"/>
    <w:rsid w:val="00097154"/>
    <w:rsid w:val="000D121D"/>
    <w:rsid w:val="000D301D"/>
    <w:rsid w:val="000E6CBA"/>
    <w:rsid w:val="00104EFF"/>
    <w:rsid w:val="0010751B"/>
    <w:rsid w:val="00121113"/>
    <w:rsid w:val="00124016"/>
    <w:rsid w:val="001249C5"/>
    <w:rsid w:val="00165FE0"/>
    <w:rsid w:val="00166DD8"/>
    <w:rsid w:val="00185C96"/>
    <w:rsid w:val="00193D37"/>
    <w:rsid w:val="00195412"/>
    <w:rsid w:val="00197AC6"/>
    <w:rsid w:val="001A3FF0"/>
    <w:rsid w:val="001B1F3B"/>
    <w:rsid w:val="001E1832"/>
    <w:rsid w:val="001F6300"/>
    <w:rsid w:val="001F6F01"/>
    <w:rsid w:val="0021642D"/>
    <w:rsid w:val="00224895"/>
    <w:rsid w:val="00227191"/>
    <w:rsid w:val="0023468A"/>
    <w:rsid w:val="00261B64"/>
    <w:rsid w:val="00271EDC"/>
    <w:rsid w:val="002A4281"/>
    <w:rsid w:val="002A7A89"/>
    <w:rsid w:val="002B2E5C"/>
    <w:rsid w:val="002B4877"/>
    <w:rsid w:val="002F326B"/>
    <w:rsid w:val="00305C85"/>
    <w:rsid w:val="00330222"/>
    <w:rsid w:val="003303BB"/>
    <w:rsid w:val="0033790E"/>
    <w:rsid w:val="00346CAE"/>
    <w:rsid w:val="0035117A"/>
    <w:rsid w:val="00371FDE"/>
    <w:rsid w:val="003860AE"/>
    <w:rsid w:val="003A26E2"/>
    <w:rsid w:val="003B500F"/>
    <w:rsid w:val="003B710D"/>
    <w:rsid w:val="003D1EDB"/>
    <w:rsid w:val="003E6119"/>
    <w:rsid w:val="003F5EAD"/>
    <w:rsid w:val="00413480"/>
    <w:rsid w:val="004148F0"/>
    <w:rsid w:val="00423323"/>
    <w:rsid w:val="004411AC"/>
    <w:rsid w:val="00442FBD"/>
    <w:rsid w:val="00444799"/>
    <w:rsid w:val="00464420"/>
    <w:rsid w:val="00472EF0"/>
    <w:rsid w:val="00492FA2"/>
    <w:rsid w:val="00495830"/>
    <w:rsid w:val="004C4DC5"/>
    <w:rsid w:val="004C6C31"/>
    <w:rsid w:val="004D7BBE"/>
    <w:rsid w:val="00513B02"/>
    <w:rsid w:val="005218BD"/>
    <w:rsid w:val="00536E99"/>
    <w:rsid w:val="00545DD4"/>
    <w:rsid w:val="00546CD2"/>
    <w:rsid w:val="00555BE7"/>
    <w:rsid w:val="0057215F"/>
    <w:rsid w:val="005819C7"/>
    <w:rsid w:val="00584BC9"/>
    <w:rsid w:val="005A3448"/>
    <w:rsid w:val="005C7483"/>
    <w:rsid w:val="005D3607"/>
    <w:rsid w:val="005F478E"/>
    <w:rsid w:val="00607289"/>
    <w:rsid w:val="006124A5"/>
    <w:rsid w:val="006347CD"/>
    <w:rsid w:val="006352D1"/>
    <w:rsid w:val="00681DC3"/>
    <w:rsid w:val="00697785"/>
    <w:rsid w:val="006A3046"/>
    <w:rsid w:val="006B605A"/>
    <w:rsid w:val="006D3AB2"/>
    <w:rsid w:val="00711926"/>
    <w:rsid w:val="0071540C"/>
    <w:rsid w:val="007271D3"/>
    <w:rsid w:val="00730C38"/>
    <w:rsid w:val="00737043"/>
    <w:rsid w:val="00750659"/>
    <w:rsid w:val="007632E7"/>
    <w:rsid w:val="00765A4B"/>
    <w:rsid w:val="007750D7"/>
    <w:rsid w:val="007750DC"/>
    <w:rsid w:val="00780F0D"/>
    <w:rsid w:val="00793CCC"/>
    <w:rsid w:val="007A1902"/>
    <w:rsid w:val="007B121F"/>
    <w:rsid w:val="007C7D4E"/>
    <w:rsid w:val="007D26E0"/>
    <w:rsid w:val="007E00A4"/>
    <w:rsid w:val="007E0B42"/>
    <w:rsid w:val="00812237"/>
    <w:rsid w:val="00817A6F"/>
    <w:rsid w:val="00830928"/>
    <w:rsid w:val="00880F4C"/>
    <w:rsid w:val="008A09BD"/>
    <w:rsid w:val="008B2719"/>
    <w:rsid w:val="008D2A55"/>
    <w:rsid w:val="008E65C4"/>
    <w:rsid w:val="008F52CE"/>
    <w:rsid w:val="00911C1F"/>
    <w:rsid w:val="009129B7"/>
    <w:rsid w:val="00931A06"/>
    <w:rsid w:val="00931B11"/>
    <w:rsid w:val="009350EB"/>
    <w:rsid w:val="009413DB"/>
    <w:rsid w:val="00941D65"/>
    <w:rsid w:val="00947F86"/>
    <w:rsid w:val="00986E8F"/>
    <w:rsid w:val="009920E6"/>
    <w:rsid w:val="00993FED"/>
    <w:rsid w:val="00997E97"/>
    <w:rsid w:val="009A74A6"/>
    <w:rsid w:val="009B53F7"/>
    <w:rsid w:val="009C130B"/>
    <w:rsid w:val="009C2125"/>
    <w:rsid w:val="009D74C3"/>
    <w:rsid w:val="009E4B8D"/>
    <w:rsid w:val="009E6E18"/>
    <w:rsid w:val="009F629A"/>
    <w:rsid w:val="009F71A4"/>
    <w:rsid w:val="00A37CD7"/>
    <w:rsid w:val="00A75C4D"/>
    <w:rsid w:val="00A7667E"/>
    <w:rsid w:val="00AD3AAB"/>
    <w:rsid w:val="00AD6604"/>
    <w:rsid w:val="00AE7DB0"/>
    <w:rsid w:val="00AF34BD"/>
    <w:rsid w:val="00AF5F1B"/>
    <w:rsid w:val="00B04441"/>
    <w:rsid w:val="00B23984"/>
    <w:rsid w:val="00B646DE"/>
    <w:rsid w:val="00B93B8B"/>
    <w:rsid w:val="00BB2AA4"/>
    <w:rsid w:val="00BE5E58"/>
    <w:rsid w:val="00C00C3F"/>
    <w:rsid w:val="00C0564F"/>
    <w:rsid w:val="00C078B7"/>
    <w:rsid w:val="00C113A6"/>
    <w:rsid w:val="00C12CFC"/>
    <w:rsid w:val="00C213B8"/>
    <w:rsid w:val="00C3321E"/>
    <w:rsid w:val="00C527DD"/>
    <w:rsid w:val="00C532BE"/>
    <w:rsid w:val="00C609AC"/>
    <w:rsid w:val="00C63529"/>
    <w:rsid w:val="00C90412"/>
    <w:rsid w:val="00C940BD"/>
    <w:rsid w:val="00C944EF"/>
    <w:rsid w:val="00CB38EE"/>
    <w:rsid w:val="00D0206E"/>
    <w:rsid w:val="00D153B1"/>
    <w:rsid w:val="00D5389D"/>
    <w:rsid w:val="00D55084"/>
    <w:rsid w:val="00D60F87"/>
    <w:rsid w:val="00D77C17"/>
    <w:rsid w:val="00D83A0F"/>
    <w:rsid w:val="00D84DE1"/>
    <w:rsid w:val="00D85497"/>
    <w:rsid w:val="00D87F25"/>
    <w:rsid w:val="00D91FF2"/>
    <w:rsid w:val="00D9728D"/>
    <w:rsid w:val="00DB6948"/>
    <w:rsid w:val="00DC2EF8"/>
    <w:rsid w:val="00DC410C"/>
    <w:rsid w:val="00DC5710"/>
    <w:rsid w:val="00DC7B8B"/>
    <w:rsid w:val="00DF686C"/>
    <w:rsid w:val="00E03744"/>
    <w:rsid w:val="00E23313"/>
    <w:rsid w:val="00E31A7D"/>
    <w:rsid w:val="00E44AFC"/>
    <w:rsid w:val="00E566BC"/>
    <w:rsid w:val="00E62A05"/>
    <w:rsid w:val="00E6405D"/>
    <w:rsid w:val="00E73B32"/>
    <w:rsid w:val="00E73DA2"/>
    <w:rsid w:val="00E7764A"/>
    <w:rsid w:val="00E80832"/>
    <w:rsid w:val="00E843E1"/>
    <w:rsid w:val="00E8684A"/>
    <w:rsid w:val="00E91D97"/>
    <w:rsid w:val="00E94D2B"/>
    <w:rsid w:val="00EA04B3"/>
    <w:rsid w:val="00EA0F76"/>
    <w:rsid w:val="00EA1CC0"/>
    <w:rsid w:val="00EC0DE3"/>
    <w:rsid w:val="00ED04C3"/>
    <w:rsid w:val="00ED072F"/>
    <w:rsid w:val="00ED525F"/>
    <w:rsid w:val="00ED6C7D"/>
    <w:rsid w:val="00F00A4E"/>
    <w:rsid w:val="00F01D89"/>
    <w:rsid w:val="00F17DCD"/>
    <w:rsid w:val="00F35CC7"/>
    <w:rsid w:val="00F43707"/>
    <w:rsid w:val="00F50FB7"/>
    <w:rsid w:val="00F87993"/>
    <w:rsid w:val="00FB1ABF"/>
    <w:rsid w:val="00FC0EE6"/>
    <w:rsid w:val="00FC11A1"/>
    <w:rsid w:val="00FD77AF"/>
    <w:rsid w:val="00FE0F20"/>
    <w:rsid w:val="00FE53E9"/>
    <w:rsid w:val="00FF0FA7"/>
    <w:rsid w:val="01149F67"/>
    <w:rsid w:val="01AE3485"/>
    <w:rsid w:val="0281B8A0"/>
    <w:rsid w:val="04BFC2B9"/>
    <w:rsid w:val="07A81D69"/>
    <w:rsid w:val="0914AC61"/>
    <w:rsid w:val="0C9B466B"/>
    <w:rsid w:val="0D0385DF"/>
    <w:rsid w:val="0EB4F1CD"/>
    <w:rsid w:val="13A603D9"/>
    <w:rsid w:val="174C517A"/>
    <w:rsid w:val="18E821DB"/>
    <w:rsid w:val="1908F59C"/>
    <w:rsid w:val="1A83F23C"/>
    <w:rsid w:val="1A8CA910"/>
    <w:rsid w:val="202D70E1"/>
    <w:rsid w:val="255460FD"/>
    <w:rsid w:val="25629A17"/>
    <w:rsid w:val="27FB5B3B"/>
    <w:rsid w:val="2D29A95A"/>
    <w:rsid w:val="315F3139"/>
    <w:rsid w:val="34539140"/>
    <w:rsid w:val="34C43A60"/>
    <w:rsid w:val="35052D0C"/>
    <w:rsid w:val="3B7A1CDD"/>
    <w:rsid w:val="3C7B789D"/>
    <w:rsid w:val="3D837194"/>
    <w:rsid w:val="3EC4A037"/>
    <w:rsid w:val="40F51820"/>
    <w:rsid w:val="41E9A461"/>
    <w:rsid w:val="447E9280"/>
    <w:rsid w:val="451E5B28"/>
    <w:rsid w:val="49BA1035"/>
    <w:rsid w:val="4D002A42"/>
    <w:rsid w:val="4DA0FE48"/>
    <w:rsid w:val="55369F9F"/>
    <w:rsid w:val="553F5673"/>
    <w:rsid w:val="573A7857"/>
    <w:rsid w:val="57DDCEDC"/>
    <w:rsid w:val="58C59851"/>
    <w:rsid w:val="591F0B16"/>
    <w:rsid w:val="5A0A10C2"/>
    <w:rsid w:val="5A68718A"/>
    <w:rsid w:val="5B597BF1"/>
    <w:rsid w:val="5C3B82C0"/>
    <w:rsid w:val="5C3BF946"/>
    <w:rsid w:val="5DCB8037"/>
    <w:rsid w:val="65B1D321"/>
    <w:rsid w:val="68205092"/>
    <w:rsid w:val="69567609"/>
    <w:rsid w:val="69AC8026"/>
    <w:rsid w:val="6A98ACFF"/>
    <w:rsid w:val="6B3B6BCE"/>
    <w:rsid w:val="6B57F154"/>
    <w:rsid w:val="6BAA0FA2"/>
    <w:rsid w:val="6D16122F"/>
    <w:rsid w:val="6D292672"/>
    <w:rsid w:val="717F37D1"/>
    <w:rsid w:val="72415968"/>
    <w:rsid w:val="72F87671"/>
    <w:rsid w:val="7332CBF4"/>
    <w:rsid w:val="741D5126"/>
    <w:rsid w:val="7583216A"/>
    <w:rsid w:val="77471B51"/>
    <w:rsid w:val="7B49A4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5D1D2"/>
  <w15:docId w15:val="{FA1F0A00-0D34-419C-A278-70A17AA7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532" w:hanging="43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2FBD"/>
    <w:rPr>
      <w:rFonts w:ascii="Tahoma" w:hAnsi="Tahoma" w:cs="Tahoma"/>
      <w:sz w:val="16"/>
      <w:szCs w:val="16"/>
    </w:rPr>
  </w:style>
  <w:style w:type="character" w:customStyle="1" w:styleId="BalloonTextChar">
    <w:name w:val="Balloon Text Char"/>
    <w:basedOn w:val="DefaultParagraphFont"/>
    <w:link w:val="BalloonText"/>
    <w:uiPriority w:val="99"/>
    <w:semiHidden/>
    <w:rsid w:val="00442FBD"/>
    <w:rPr>
      <w:rFonts w:ascii="Tahoma" w:hAnsi="Tahoma" w:cs="Tahoma"/>
      <w:sz w:val="16"/>
      <w:szCs w:val="16"/>
    </w:rPr>
  </w:style>
  <w:style w:type="paragraph" w:styleId="Header">
    <w:name w:val="header"/>
    <w:basedOn w:val="Normal"/>
    <w:link w:val="HeaderChar"/>
    <w:uiPriority w:val="99"/>
    <w:unhideWhenUsed/>
    <w:rsid w:val="00A37CD7"/>
    <w:pPr>
      <w:tabs>
        <w:tab w:val="center" w:pos="4513"/>
        <w:tab w:val="right" w:pos="9026"/>
      </w:tabs>
    </w:pPr>
  </w:style>
  <w:style w:type="character" w:customStyle="1" w:styleId="HeaderChar">
    <w:name w:val="Header Char"/>
    <w:basedOn w:val="DefaultParagraphFont"/>
    <w:link w:val="Header"/>
    <w:uiPriority w:val="99"/>
    <w:rsid w:val="00A37CD7"/>
  </w:style>
  <w:style w:type="paragraph" w:styleId="Footer">
    <w:name w:val="footer"/>
    <w:basedOn w:val="Normal"/>
    <w:link w:val="FooterChar"/>
    <w:uiPriority w:val="99"/>
    <w:unhideWhenUsed/>
    <w:rsid w:val="00A37CD7"/>
    <w:pPr>
      <w:tabs>
        <w:tab w:val="center" w:pos="4513"/>
        <w:tab w:val="right" w:pos="9026"/>
      </w:tabs>
    </w:pPr>
  </w:style>
  <w:style w:type="character" w:customStyle="1" w:styleId="FooterChar">
    <w:name w:val="Footer Char"/>
    <w:basedOn w:val="DefaultParagraphFont"/>
    <w:link w:val="Footer"/>
    <w:uiPriority w:val="99"/>
    <w:rsid w:val="00A37CD7"/>
  </w:style>
  <w:style w:type="paragraph" w:styleId="TOC1">
    <w:name w:val="toc 1"/>
    <w:basedOn w:val="Normal"/>
    <w:next w:val="Normal"/>
    <w:autoRedefine/>
    <w:uiPriority w:val="39"/>
    <w:unhideWhenUsed/>
    <w:rsid w:val="009920E6"/>
    <w:pPr>
      <w:tabs>
        <w:tab w:val="left" w:pos="567"/>
        <w:tab w:val="right" w:leader="dot" w:pos="8877"/>
      </w:tabs>
      <w:spacing w:after="100"/>
    </w:pPr>
  </w:style>
  <w:style w:type="character" w:styleId="Hyperlink">
    <w:name w:val="Hyperlink"/>
    <w:basedOn w:val="DefaultParagraphFont"/>
    <w:uiPriority w:val="99"/>
    <w:unhideWhenUsed/>
    <w:rsid w:val="0071540C"/>
    <w:rPr>
      <w:color w:val="0000FF" w:themeColor="hyperlink"/>
      <w:u w:val="single"/>
    </w:rPr>
  </w:style>
  <w:style w:type="paragraph" w:styleId="FootnoteText">
    <w:name w:val="footnote text"/>
    <w:basedOn w:val="Normal"/>
    <w:link w:val="FootnoteTextChar"/>
    <w:uiPriority w:val="99"/>
    <w:semiHidden/>
    <w:unhideWhenUsed/>
    <w:rsid w:val="00C944EF"/>
    <w:rPr>
      <w:sz w:val="20"/>
      <w:szCs w:val="20"/>
    </w:rPr>
  </w:style>
  <w:style w:type="character" w:customStyle="1" w:styleId="FootnoteTextChar">
    <w:name w:val="Footnote Text Char"/>
    <w:basedOn w:val="DefaultParagraphFont"/>
    <w:link w:val="FootnoteText"/>
    <w:uiPriority w:val="99"/>
    <w:semiHidden/>
    <w:rsid w:val="00C944EF"/>
    <w:rPr>
      <w:sz w:val="20"/>
      <w:szCs w:val="20"/>
    </w:rPr>
  </w:style>
  <w:style w:type="character" w:styleId="FootnoteReference">
    <w:name w:val="footnote reference"/>
    <w:basedOn w:val="DefaultParagraphFont"/>
    <w:uiPriority w:val="99"/>
    <w:semiHidden/>
    <w:unhideWhenUsed/>
    <w:rsid w:val="00C944EF"/>
    <w:rPr>
      <w:vertAlign w:val="superscript"/>
    </w:rPr>
  </w:style>
  <w:style w:type="character" w:styleId="FollowedHyperlink">
    <w:name w:val="FollowedHyperlink"/>
    <w:basedOn w:val="DefaultParagraphFont"/>
    <w:uiPriority w:val="99"/>
    <w:semiHidden/>
    <w:unhideWhenUsed/>
    <w:rsid w:val="00EA0F76"/>
    <w:rPr>
      <w:color w:val="800080" w:themeColor="followedHyperlink"/>
      <w:u w:val="single"/>
    </w:rPr>
  </w:style>
  <w:style w:type="character" w:styleId="CommentReference">
    <w:name w:val="annotation reference"/>
    <w:basedOn w:val="DefaultParagraphFont"/>
    <w:uiPriority w:val="99"/>
    <w:semiHidden/>
    <w:unhideWhenUsed/>
    <w:rsid w:val="003303BB"/>
    <w:rPr>
      <w:sz w:val="16"/>
      <w:szCs w:val="16"/>
    </w:rPr>
  </w:style>
  <w:style w:type="paragraph" w:styleId="CommentText">
    <w:name w:val="annotation text"/>
    <w:basedOn w:val="Normal"/>
    <w:link w:val="CommentTextChar"/>
    <w:uiPriority w:val="99"/>
    <w:semiHidden/>
    <w:unhideWhenUsed/>
    <w:rsid w:val="003303BB"/>
    <w:rPr>
      <w:sz w:val="20"/>
      <w:szCs w:val="20"/>
    </w:rPr>
  </w:style>
  <w:style w:type="character" w:customStyle="1" w:styleId="CommentTextChar">
    <w:name w:val="Comment Text Char"/>
    <w:basedOn w:val="DefaultParagraphFont"/>
    <w:link w:val="CommentText"/>
    <w:uiPriority w:val="99"/>
    <w:semiHidden/>
    <w:rsid w:val="003303BB"/>
    <w:rPr>
      <w:sz w:val="20"/>
      <w:szCs w:val="20"/>
    </w:rPr>
  </w:style>
  <w:style w:type="paragraph" w:styleId="CommentSubject">
    <w:name w:val="annotation subject"/>
    <w:basedOn w:val="CommentText"/>
    <w:next w:val="CommentText"/>
    <w:link w:val="CommentSubjectChar"/>
    <w:uiPriority w:val="99"/>
    <w:semiHidden/>
    <w:unhideWhenUsed/>
    <w:rsid w:val="003303BB"/>
    <w:rPr>
      <w:b/>
      <w:bCs/>
    </w:rPr>
  </w:style>
  <w:style w:type="character" w:customStyle="1" w:styleId="CommentSubjectChar">
    <w:name w:val="Comment Subject Char"/>
    <w:basedOn w:val="CommentTextChar"/>
    <w:link w:val="CommentSubject"/>
    <w:uiPriority w:val="99"/>
    <w:semiHidden/>
    <w:rsid w:val="003303BB"/>
    <w:rPr>
      <w:b/>
      <w:bCs/>
      <w:sz w:val="20"/>
      <w:szCs w:val="20"/>
    </w:rPr>
  </w:style>
  <w:style w:type="table" w:styleId="TableGrid">
    <w:name w:val="Table Grid"/>
    <w:basedOn w:val="TableNormal"/>
    <w:uiPriority w:val="59"/>
    <w:rsid w:val="009413D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728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9728D"/>
  </w:style>
  <w:style w:type="character" w:customStyle="1" w:styleId="apple-converted-space">
    <w:name w:val="apple-converted-space"/>
    <w:basedOn w:val="DefaultParagraphFont"/>
    <w:rsid w:val="00D9728D"/>
  </w:style>
  <w:style w:type="character" w:customStyle="1" w:styleId="eop">
    <w:name w:val="eop"/>
    <w:basedOn w:val="DefaultParagraphFont"/>
    <w:rsid w:val="00D9728D"/>
  </w:style>
  <w:style w:type="numbering" w:customStyle="1" w:styleId="CurrentList1">
    <w:name w:val="Current List1"/>
    <w:uiPriority w:val="99"/>
    <w:rsid w:val="00D9728D"/>
    <w:pPr>
      <w:numPr>
        <w:numId w:val="3"/>
      </w:numPr>
    </w:pPr>
  </w:style>
  <w:style w:type="numbering" w:customStyle="1" w:styleId="CurrentList2">
    <w:name w:val="Current List2"/>
    <w:uiPriority w:val="99"/>
    <w:rsid w:val="00D9728D"/>
    <w:pPr>
      <w:numPr>
        <w:numId w:val="4"/>
      </w:numPr>
    </w:pPr>
  </w:style>
  <w:style w:type="numbering" w:customStyle="1" w:styleId="CurrentList3">
    <w:name w:val="Current List3"/>
    <w:uiPriority w:val="99"/>
    <w:rsid w:val="00E8684A"/>
    <w:pPr>
      <w:numPr>
        <w:numId w:val="5"/>
      </w:numPr>
    </w:pPr>
  </w:style>
  <w:style w:type="numbering" w:customStyle="1" w:styleId="CurrentList4">
    <w:name w:val="Current List4"/>
    <w:uiPriority w:val="99"/>
    <w:rsid w:val="00FD77AF"/>
    <w:pPr>
      <w:numPr>
        <w:numId w:val="7"/>
      </w:numPr>
    </w:pPr>
  </w:style>
  <w:style w:type="numbering" w:customStyle="1" w:styleId="CurrentList5">
    <w:name w:val="Current List5"/>
    <w:uiPriority w:val="99"/>
    <w:rsid w:val="00FD77AF"/>
    <w:pPr>
      <w:numPr>
        <w:numId w:val="8"/>
      </w:numPr>
    </w:pPr>
  </w:style>
  <w:style w:type="numbering" w:customStyle="1" w:styleId="CurrentList6">
    <w:name w:val="Current List6"/>
    <w:uiPriority w:val="99"/>
    <w:rsid w:val="00FD77AF"/>
    <w:pPr>
      <w:numPr>
        <w:numId w:val="10"/>
      </w:numPr>
    </w:pPr>
  </w:style>
  <w:style w:type="numbering" w:customStyle="1" w:styleId="CurrentList7">
    <w:name w:val="Current List7"/>
    <w:uiPriority w:val="99"/>
    <w:rsid w:val="00FD77AF"/>
    <w:pPr>
      <w:numPr>
        <w:numId w:val="11"/>
      </w:numPr>
    </w:pPr>
  </w:style>
  <w:style w:type="numbering" w:customStyle="1" w:styleId="CurrentList8">
    <w:name w:val="Current List8"/>
    <w:uiPriority w:val="99"/>
    <w:rsid w:val="00FD77AF"/>
    <w:pPr>
      <w:numPr>
        <w:numId w:val="12"/>
      </w:numPr>
    </w:pPr>
  </w:style>
  <w:style w:type="numbering" w:customStyle="1" w:styleId="CurrentList9">
    <w:name w:val="Current List9"/>
    <w:uiPriority w:val="99"/>
    <w:rsid w:val="00FD77AF"/>
    <w:pPr>
      <w:numPr>
        <w:numId w:val="14"/>
      </w:numPr>
    </w:pPr>
  </w:style>
  <w:style w:type="numbering" w:customStyle="1" w:styleId="CurrentList10">
    <w:name w:val="Current List10"/>
    <w:uiPriority w:val="99"/>
    <w:rsid w:val="00CB38EE"/>
    <w:pPr>
      <w:numPr>
        <w:numId w:val="15"/>
      </w:numPr>
    </w:pPr>
  </w:style>
  <w:style w:type="numbering" w:customStyle="1" w:styleId="CurrentList11">
    <w:name w:val="Current List11"/>
    <w:uiPriority w:val="99"/>
    <w:rsid w:val="00CB38EE"/>
    <w:pPr>
      <w:numPr>
        <w:numId w:val="16"/>
      </w:numPr>
    </w:pPr>
  </w:style>
  <w:style w:type="numbering" w:customStyle="1" w:styleId="CurrentList12">
    <w:name w:val="Current List12"/>
    <w:uiPriority w:val="99"/>
    <w:rsid w:val="00CB38EE"/>
    <w:pPr>
      <w:numPr>
        <w:numId w:val="18"/>
      </w:numPr>
    </w:pPr>
  </w:style>
  <w:style w:type="numbering" w:customStyle="1" w:styleId="CurrentList13">
    <w:name w:val="Current List13"/>
    <w:uiPriority w:val="99"/>
    <w:rsid w:val="00CB38EE"/>
    <w:pPr>
      <w:numPr>
        <w:numId w:val="19"/>
      </w:numPr>
    </w:pPr>
  </w:style>
  <w:style w:type="numbering" w:customStyle="1" w:styleId="CurrentList14">
    <w:name w:val="Current List14"/>
    <w:uiPriority w:val="99"/>
    <w:rsid w:val="00CB38EE"/>
    <w:pPr>
      <w:numPr>
        <w:numId w:val="20"/>
      </w:numPr>
    </w:pPr>
  </w:style>
  <w:style w:type="numbering" w:customStyle="1" w:styleId="CurrentList15">
    <w:name w:val="Current List15"/>
    <w:uiPriority w:val="99"/>
    <w:rsid w:val="00CB38EE"/>
    <w:pPr>
      <w:numPr>
        <w:numId w:val="21"/>
      </w:numPr>
    </w:pPr>
  </w:style>
  <w:style w:type="numbering" w:customStyle="1" w:styleId="CurrentList16">
    <w:name w:val="Current List16"/>
    <w:uiPriority w:val="99"/>
    <w:rsid w:val="00CB38EE"/>
    <w:pPr>
      <w:numPr>
        <w:numId w:val="22"/>
      </w:numPr>
    </w:pPr>
  </w:style>
  <w:style w:type="numbering" w:customStyle="1" w:styleId="CurrentList17">
    <w:name w:val="Current List17"/>
    <w:uiPriority w:val="99"/>
    <w:rsid w:val="00CB38EE"/>
    <w:pPr>
      <w:numPr>
        <w:numId w:val="23"/>
      </w:numPr>
    </w:pPr>
  </w:style>
  <w:style w:type="numbering" w:customStyle="1" w:styleId="CurrentList18">
    <w:name w:val="Current List18"/>
    <w:uiPriority w:val="99"/>
    <w:rsid w:val="00CB38EE"/>
    <w:pPr>
      <w:numPr>
        <w:numId w:val="24"/>
      </w:numPr>
    </w:pPr>
  </w:style>
  <w:style w:type="paragraph" w:styleId="NormalWeb">
    <w:name w:val="Normal (Web)"/>
    <w:basedOn w:val="Normal"/>
    <w:uiPriority w:val="99"/>
    <w:semiHidden/>
    <w:unhideWhenUsed/>
    <w:rsid w:val="00ED072F"/>
    <w:pPr>
      <w:widowControl/>
      <w:spacing w:before="100" w:beforeAutospacing="1" w:after="100" w:afterAutospacing="1"/>
    </w:pPr>
    <w:rPr>
      <w:rFonts w:ascii="Times New Roman" w:eastAsia="Times New Roman" w:hAnsi="Times New Roman" w:cs="Times New Roman"/>
      <w:sz w:val="24"/>
      <w:szCs w:val="24"/>
      <w:lang w:val="en-GB" w:eastAsia="en-GB"/>
    </w:rPr>
  </w:style>
  <w:style w:type="numbering" w:customStyle="1" w:styleId="CurrentList19">
    <w:name w:val="Current List19"/>
    <w:uiPriority w:val="99"/>
    <w:rsid w:val="001E1832"/>
    <w:pPr>
      <w:numPr>
        <w:numId w:val="26"/>
      </w:numPr>
    </w:pPr>
  </w:style>
  <w:style w:type="numbering" w:customStyle="1" w:styleId="CurrentList20">
    <w:name w:val="Current List20"/>
    <w:uiPriority w:val="99"/>
    <w:rsid w:val="001E1832"/>
    <w:pPr>
      <w:numPr>
        <w:numId w:val="27"/>
      </w:numPr>
    </w:pPr>
  </w:style>
  <w:style w:type="numbering" w:customStyle="1" w:styleId="CurrentList21">
    <w:name w:val="Current List21"/>
    <w:uiPriority w:val="99"/>
    <w:rsid w:val="001E1832"/>
    <w:pPr>
      <w:numPr>
        <w:numId w:val="28"/>
      </w:numPr>
    </w:pPr>
  </w:style>
  <w:style w:type="numbering" w:customStyle="1" w:styleId="CurrentList22">
    <w:name w:val="Current List22"/>
    <w:uiPriority w:val="99"/>
    <w:rsid w:val="001E1832"/>
    <w:pPr>
      <w:numPr>
        <w:numId w:val="29"/>
      </w:numPr>
    </w:pPr>
  </w:style>
  <w:style w:type="numbering" w:customStyle="1" w:styleId="CurrentList23">
    <w:name w:val="Current List23"/>
    <w:uiPriority w:val="99"/>
    <w:rsid w:val="001E1832"/>
    <w:pPr>
      <w:numPr>
        <w:numId w:val="30"/>
      </w:numPr>
    </w:pPr>
  </w:style>
  <w:style w:type="character" w:styleId="UnresolvedMention">
    <w:name w:val="Unresolved Mention"/>
    <w:basedOn w:val="DefaultParagraphFont"/>
    <w:uiPriority w:val="99"/>
    <w:semiHidden/>
    <w:unhideWhenUsed/>
    <w:rsid w:val="00011409"/>
    <w:rPr>
      <w:color w:val="605E5C"/>
      <w:shd w:val="clear" w:color="auto" w:fill="E1DFDD"/>
    </w:rPr>
  </w:style>
  <w:style w:type="numbering" w:customStyle="1" w:styleId="CurrentList24">
    <w:name w:val="Current List24"/>
    <w:uiPriority w:val="99"/>
    <w:rsid w:val="00011409"/>
    <w:pPr>
      <w:numPr>
        <w:numId w:val="31"/>
      </w:numPr>
    </w:pPr>
  </w:style>
  <w:style w:type="numbering" w:customStyle="1" w:styleId="CurrentList25">
    <w:name w:val="Current List25"/>
    <w:uiPriority w:val="99"/>
    <w:rsid w:val="009920E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2438">
      <w:bodyDiv w:val="1"/>
      <w:marLeft w:val="0"/>
      <w:marRight w:val="0"/>
      <w:marTop w:val="0"/>
      <w:marBottom w:val="0"/>
      <w:divBdr>
        <w:top w:val="none" w:sz="0" w:space="0" w:color="auto"/>
        <w:left w:val="none" w:sz="0" w:space="0" w:color="auto"/>
        <w:bottom w:val="none" w:sz="0" w:space="0" w:color="auto"/>
        <w:right w:val="none" w:sz="0" w:space="0" w:color="auto"/>
      </w:divBdr>
    </w:div>
    <w:div w:id="282198026">
      <w:bodyDiv w:val="1"/>
      <w:marLeft w:val="0"/>
      <w:marRight w:val="0"/>
      <w:marTop w:val="0"/>
      <w:marBottom w:val="0"/>
      <w:divBdr>
        <w:top w:val="none" w:sz="0" w:space="0" w:color="auto"/>
        <w:left w:val="none" w:sz="0" w:space="0" w:color="auto"/>
        <w:bottom w:val="none" w:sz="0" w:space="0" w:color="auto"/>
        <w:right w:val="none" w:sz="0" w:space="0" w:color="auto"/>
      </w:divBdr>
      <w:divsChild>
        <w:div w:id="230234104">
          <w:marLeft w:val="0"/>
          <w:marRight w:val="0"/>
          <w:marTop w:val="0"/>
          <w:marBottom w:val="0"/>
          <w:divBdr>
            <w:top w:val="none" w:sz="0" w:space="0" w:color="auto"/>
            <w:left w:val="none" w:sz="0" w:space="0" w:color="auto"/>
            <w:bottom w:val="none" w:sz="0" w:space="0" w:color="auto"/>
            <w:right w:val="none" w:sz="0" w:space="0" w:color="auto"/>
          </w:divBdr>
          <w:divsChild>
            <w:div w:id="742024816">
              <w:marLeft w:val="0"/>
              <w:marRight w:val="0"/>
              <w:marTop w:val="0"/>
              <w:marBottom w:val="0"/>
              <w:divBdr>
                <w:top w:val="none" w:sz="0" w:space="0" w:color="auto"/>
                <w:left w:val="none" w:sz="0" w:space="0" w:color="auto"/>
                <w:bottom w:val="none" w:sz="0" w:space="0" w:color="auto"/>
                <w:right w:val="none" w:sz="0" w:space="0" w:color="auto"/>
              </w:divBdr>
              <w:divsChild>
                <w:div w:id="11162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5140">
      <w:bodyDiv w:val="1"/>
      <w:marLeft w:val="0"/>
      <w:marRight w:val="0"/>
      <w:marTop w:val="0"/>
      <w:marBottom w:val="0"/>
      <w:divBdr>
        <w:top w:val="none" w:sz="0" w:space="0" w:color="auto"/>
        <w:left w:val="none" w:sz="0" w:space="0" w:color="auto"/>
        <w:bottom w:val="none" w:sz="0" w:space="0" w:color="auto"/>
        <w:right w:val="none" w:sz="0" w:space="0" w:color="auto"/>
      </w:divBdr>
      <w:divsChild>
        <w:div w:id="259264634">
          <w:marLeft w:val="0"/>
          <w:marRight w:val="0"/>
          <w:marTop w:val="0"/>
          <w:marBottom w:val="0"/>
          <w:divBdr>
            <w:top w:val="none" w:sz="0" w:space="0" w:color="auto"/>
            <w:left w:val="none" w:sz="0" w:space="0" w:color="auto"/>
            <w:bottom w:val="none" w:sz="0" w:space="0" w:color="auto"/>
            <w:right w:val="none" w:sz="0" w:space="0" w:color="auto"/>
          </w:divBdr>
          <w:divsChild>
            <w:div w:id="1375276734">
              <w:marLeft w:val="0"/>
              <w:marRight w:val="0"/>
              <w:marTop w:val="0"/>
              <w:marBottom w:val="0"/>
              <w:divBdr>
                <w:top w:val="none" w:sz="0" w:space="0" w:color="auto"/>
                <w:left w:val="none" w:sz="0" w:space="0" w:color="auto"/>
                <w:bottom w:val="none" w:sz="0" w:space="0" w:color="auto"/>
                <w:right w:val="none" w:sz="0" w:space="0" w:color="auto"/>
              </w:divBdr>
              <w:divsChild>
                <w:div w:id="3837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26756">
      <w:bodyDiv w:val="1"/>
      <w:marLeft w:val="0"/>
      <w:marRight w:val="0"/>
      <w:marTop w:val="0"/>
      <w:marBottom w:val="0"/>
      <w:divBdr>
        <w:top w:val="none" w:sz="0" w:space="0" w:color="auto"/>
        <w:left w:val="none" w:sz="0" w:space="0" w:color="auto"/>
        <w:bottom w:val="none" w:sz="0" w:space="0" w:color="auto"/>
        <w:right w:val="none" w:sz="0" w:space="0" w:color="auto"/>
      </w:divBdr>
      <w:divsChild>
        <w:div w:id="1172918521">
          <w:marLeft w:val="0"/>
          <w:marRight w:val="0"/>
          <w:marTop w:val="0"/>
          <w:marBottom w:val="0"/>
          <w:divBdr>
            <w:top w:val="none" w:sz="0" w:space="0" w:color="auto"/>
            <w:left w:val="none" w:sz="0" w:space="0" w:color="auto"/>
            <w:bottom w:val="none" w:sz="0" w:space="0" w:color="auto"/>
            <w:right w:val="none" w:sz="0" w:space="0" w:color="auto"/>
          </w:divBdr>
        </w:div>
        <w:div w:id="13700746">
          <w:marLeft w:val="0"/>
          <w:marRight w:val="0"/>
          <w:marTop w:val="0"/>
          <w:marBottom w:val="0"/>
          <w:divBdr>
            <w:top w:val="none" w:sz="0" w:space="0" w:color="auto"/>
            <w:left w:val="none" w:sz="0" w:space="0" w:color="auto"/>
            <w:bottom w:val="none" w:sz="0" w:space="0" w:color="auto"/>
            <w:right w:val="none" w:sz="0" w:space="0" w:color="auto"/>
          </w:divBdr>
        </w:div>
        <w:div w:id="1098326853">
          <w:marLeft w:val="0"/>
          <w:marRight w:val="0"/>
          <w:marTop w:val="0"/>
          <w:marBottom w:val="0"/>
          <w:divBdr>
            <w:top w:val="none" w:sz="0" w:space="0" w:color="auto"/>
            <w:left w:val="none" w:sz="0" w:space="0" w:color="auto"/>
            <w:bottom w:val="none" w:sz="0" w:space="0" w:color="auto"/>
            <w:right w:val="none" w:sz="0" w:space="0" w:color="auto"/>
          </w:divBdr>
        </w:div>
      </w:divsChild>
    </w:div>
    <w:div w:id="458569291">
      <w:bodyDiv w:val="1"/>
      <w:marLeft w:val="0"/>
      <w:marRight w:val="0"/>
      <w:marTop w:val="0"/>
      <w:marBottom w:val="0"/>
      <w:divBdr>
        <w:top w:val="none" w:sz="0" w:space="0" w:color="auto"/>
        <w:left w:val="none" w:sz="0" w:space="0" w:color="auto"/>
        <w:bottom w:val="none" w:sz="0" w:space="0" w:color="auto"/>
        <w:right w:val="none" w:sz="0" w:space="0" w:color="auto"/>
      </w:divBdr>
      <w:divsChild>
        <w:div w:id="925724983">
          <w:marLeft w:val="0"/>
          <w:marRight w:val="0"/>
          <w:marTop w:val="0"/>
          <w:marBottom w:val="0"/>
          <w:divBdr>
            <w:top w:val="none" w:sz="0" w:space="0" w:color="auto"/>
            <w:left w:val="none" w:sz="0" w:space="0" w:color="auto"/>
            <w:bottom w:val="none" w:sz="0" w:space="0" w:color="auto"/>
            <w:right w:val="none" w:sz="0" w:space="0" w:color="auto"/>
          </w:divBdr>
        </w:div>
        <w:div w:id="109858004">
          <w:marLeft w:val="0"/>
          <w:marRight w:val="0"/>
          <w:marTop w:val="0"/>
          <w:marBottom w:val="0"/>
          <w:divBdr>
            <w:top w:val="none" w:sz="0" w:space="0" w:color="auto"/>
            <w:left w:val="none" w:sz="0" w:space="0" w:color="auto"/>
            <w:bottom w:val="none" w:sz="0" w:space="0" w:color="auto"/>
            <w:right w:val="none" w:sz="0" w:space="0" w:color="auto"/>
          </w:divBdr>
        </w:div>
        <w:div w:id="192428787">
          <w:marLeft w:val="0"/>
          <w:marRight w:val="0"/>
          <w:marTop w:val="0"/>
          <w:marBottom w:val="0"/>
          <w:divBdr>
            <w:top w:val="none" w:sz="0" w:space="0" w:color="auto"/>
            <w:left w:val="none" w:sz="0" w:space="0" w:color="auto"/>
            <w:bottom w:val="none" w:sz="0" w:space="0" w:color="auto"/>
            <w:right w:val="none" w:sz="0" w:space="0" w:color="auto"/>
          </w:divBdr>
        </w:div>
        <w:div w:id="687369309">
          <w:marLeft w:val="0"/>
          <w:marRight w:val="0"/>
          <w:marTop w:val="0"/>
          <w:marBottom w:val="0"/>
          <w:divBdr>
            <w:top w:val="none" w:sz="0" w:space="0" w:color="auto"/>
            <w:left w:val="none" w:sz="0" w:space="0" w:color="auto"/>
            <w:bottom w:val="none" w:sz="0" w:space="0" w:color="auto"/>
            <w:right w:val="none" w:sz="0" w:space="0" w:color="auto"/>
          </w:divBdr>
        </w:div>
        <w:div w:id="1502701746">
          <w:marLeft w:val="0"/>
          <w:marRight w:val="0"/>
          <w:marTop w:val="0"/>
          <w:marBottom w:val="0"/>
          <w:divBdr>
            <w:top w:val="none" w:sz="0" w:space="0" w:color="auto"/>
            <w:left w:val="none" w:sz="0" w:space="0" w:color="auto"/>
            <w:bottom w:val="none" w:sz="0" w:space="0" w:color="auto"/>
            <w:right w:val="none" w:sz="0" w:space="0" w:color="auto"/>
          </w:divBdr>
        </w:div>
      </w:divsChild>
    </w:div>
    <w:div w:id="498085292">
      <w:bodyDiv w:val="1"/>
      <w:marLeft w:val="0"/>
      <w:marRight w:val="0"/>
      <w:marTop w:val="0"/>
      <w:marBottom w:val="0"/>
      <w:divBdr>
        <w:top w:val="none" w:sz="0" w:space="0" w:color="auto"/>
        <w:left w:val="none" w:sz="0" w:space="0" w:color="auto"/>
        <w:bottom w:val="none" w:sz="0" w:space="0" w:color="auto"/>
        <w:right w:val="none" w:sz="0" w:space="0" w:color="auto"/>
      </w:divBdr>
    </w:div>
    <w:div w:id="581528009">
      <w:bodyDiv w:val="1"/>
      <w:marLeft w:val="0"/>
      <w:marRight w:val="0"/>
      <w:marTop w:val="0"/>
      <w:marBottom w:val="0"/>
      <w:divBdr>
        <w:top w:val="none" w:sz="0" w:space="0" w:color="auto"/>
        <w:left w:val="none" w:sz="0" w:space="0" w:color="auto"/>
        <w:bottom w:val="none" w:sz="0" w:space="0" w:color="auto"/>
        <w:right w:val="none" w:sz="0" w:space="0" w:color="auto"/>
      </w:divBdr>
      <w:divsChild>
        <w:div w:id="1284119546">
          <w:marLeft w:val="0"/>
          <w:marRight w:val="0"/>
          <w:marTop w:val="0"/>
          <w:marBottom w:val="0"/>
          <w:divBdr>
            <w:top w:val="none" w:sz="0" w:space="0" w:color="auto"/>
            <w:left w:val="none" w:sz="0" w:space="0" w:color="auto"/>
            <w:bottom w:val="none" w:sz="0" w:space="0" w:color="auto"/>
            <w:right w:val="none" w:sz="0" w:space="0" w:color="auto"/>
          </w:divBdr>
        </w:div>
        <w:div w:id="1684241259">
          <w:marLeft w:val="0"/>
          <w:marRight w:val="0"/>
          <w:marTop w:val="0"/>
          <w:marBottom w:val="0"/>
          <w:divBdr>
            <w:top w:val="none" w:sz="0" w:space="0" w:color="auto"/>
            <w:left w:val="none" w:sz="0" w:space="0" w:color="auto"/>
            <w:bottom w:val="none" w:sz="0" w:space="0" w:color="auto"/>
            <w:right w:val="none" w:sz="0" w:space="0" w:color="auto"/>
          </w:divBdr>
        </w:div>
        <w:div w:id="1966735913">
          <w:marLeft w:val="0"/>
          <w:marRight w:val="0"/>
          <w:marTop w:val="0"/>
          <w:marBottom w:val="0"/>
          <w:divBdr>
            <w:top w:val="none" w:sz="0" w:space="0" w:color="auto"/>
            <w:left w:val="none" w:sz="0" w:space="0" w:color="auto"/>
            <w:bottom w:val="none" w:sz="0" w:space="0" w:color="auto"/>
            <w:right w:val="none" w:sz="0" w:space="0" w:color="auto"/>
          </w:divBdr>
        </w:div>
        <w:div w:id="1666663562">
          <w:marLeft w:val="0"/>
          <w:marRight w:val="0"/>
          <w:marTop w:val="0"/>
          <w:marBottom w:val="0"/>
          <w:divBdr>
            <w:top w:val="none" w:sz="0" w:space="0" w:color="auto"/>
            <w:left w:val="none" w:sz="0" w:space="0" w:color="auto"/>
            <w:bottom w:val="none" w:sz="0" w:space="0" w:color="auto"/>
            <w:right w:val="none" w:sz="0" w:space="0" w:color="auto"/>
          </w:divBdr>
        </w:div>
        <w:div w:id="1848206689">
          <w:marLeft w:val="0"/>
          <w:marRight w:val="0"/>
          <w:marTop w:val="0"/>
          <w:marBottom w:val="0"/>
          <w:divBdr>
            <w:top w:val="none" w:sz="0" w:space="0" w:color="auto"/>
            <w:left w:val="none" w:sz="0" w:space="0" w:color="auto"/>
            <w:bottom w:val="none" w:sz="0" w:space="0" w:color="auto"/>
            <w:right w:val="none" w:sz="0" w:space="0" w:color="auto"/>
          </w:divBdr>
        </w:div>
        <w:div w:id="1773084024">
          <w:marLeft w:val="0"/>
          <w:marRight w:val="0"/>
          <w:marTop w:val="0"/>
          <w:marBottom w:val="0"/>
          <w:divBdr>
            <w:top w:val="none" w:sz="0" w:space="0" w:color="auto"/>
            <w:left w:val="none" w:sz="0" w:space="0" w:color="auto"/>
            <w:bottom w:val="none" w:sz="0" w:space="0" w:color="auto"/>
            <w:right w:val="none" w:sz="0" w:space="0" w:color="auto"/>
          </w:divBdr>
        </w:div>
      </w:divsChild>
    </w:div>
    <w:div w:id="718094157">
      <w:bodyDiv w:val="1"/>
      <w:marLeft w:val="0"/>
      <w:marRight w:val="0"/>
      <w:marTop w:val="0"/>
      <w:marBottom w:val="0"/>
      <w:divBdr>
        <w:top w:val="none" w:sz="0" w:space="0" w:color="auto"/>
        <w:left w:val="none" w:sz="0" w:space="0" w:color="auto"/>
        <w:bottom w:val="none" w:sz="0" w:space="0" w:color="auto"/>
        <w:right w:val="none" w:sz="0" w:space="0" w:color="auto"/>
      </w:divBdr>
      <w:divsChild>
        <w:div w:id="343478901">
          <w:marLeft w:val="0"/>
          <w:marRight w:val="0"/>
          <w:marTop w:val="0"/>
          <w:marBottom w:val="0"/>
          <w:divBdr>
            <w:top w:val="none" w:sz="0" w:space="0" w:color="auto"/>
            <w:left w:val="none" w:sz="0" w:space="0" w:color="auto"/>
            <w:bottom w:val="none" w:sz="0" w:space="0" w:color="auto"/>
            <w:right w:val="none" w:sz="0" w:space="0" w:color="auto"/>
          </w:divBdr>
        </w:div>
        <w:div w:id="361319024">
          <w:marLeft w:val="0"/>
          <w:marRight w:val="0"/>
          <w:marTop w:val="0"/>
          <w:marBottom w:val="0"/>
          <w:divBdr>
            <w:top w:val="none" w:sz="0" w:space="0" w:color="auto"/>
            <w:left w:val="none" w:sz="0" w:space="0" w:color="auto"/>
            <w:bottom w:val="none" w:sz="0" w:space="0" w:color="auto"/>
            <w:right w:val="none" w:sz="0" w:space="0" w:color="auto"/>
          </w:divBdr>
        </w:div>
        <w:div w:id="903177192">
          <w:marLeft w:val="0"/>
          <w:marRight w:val="0"/>
          <w:marTop w:val="0"/>
          <w:marBottom w:val="0"/>
          <w:divBdr>
            <w:top w:val="none" w:sz="0" w:space="0" w:color="auto"/>
            <w:left w:val="none" w:sz="0" w:space="0" w:color="auto"/>
            <w:bottom w:val="none" w:sz="0" w:space="0" w:color="auto"/>
            <w:right w:val="none" w:sz="0" w:space="0" w:color="auto"/>
          </w:divBdr>
        </w:div>
        <w:div w:id="1744138101">
          <w:marLeft w:val="0"/>
          <w:marRight w:val="0"/>
          <w:marTop w:val="0"/>
          <w:marBottom w:val="0"/>
          <w:divBdr>
            <w:top w:val="none" w:sz="0" w:space="0" w:color="auto"/>
            <w:left w:val="none" w:sz="0" w:space="0" w:color="auto"/>
            <w:bottom w:val="none" w:sz="0" w:space="0" w:color="auto"/>
            <w:right w:val="none" w:sz="0" w:space="0" w:color="auto"/>
          </w:divBdr>
        </w:div>
        <w:div w:id="21323021">
          <w:marLeft w:val="0"/>
          <w:marRight w:val="0"/>
          <w:marTop w:val="0"/>
          <w:marBottom w:val="0"/>
          <w:divBdr>
            <w:top w:val="none" w:sz="0" w:space="0" w:color="auto"/>
            <w:left w:val="none" w:sz="0" w:space="0" w:color="auto"/>
            <w:bottom w:val="none" w:sz="0" w:space="0" w:color="auto"/>
            <w:right w:val="none" w:sz="0" w:space="0" w:color="auto"/>
          </w:divBdr>
        </w:div>
        <w:div w:id="1427312882">
          <w:marLeft w:val="0"/>
          <w:marRight w:val="0"/>
          <w:marTop w:val="0"/>
          <w:marBottom w:val="0"/>
          <w:divBdr>
            <w:top w:val="none" w:sz="0" w:space="0" w:color="auto"/>
            <w:left w:val="none" w:sz="0" w:space="0" w:color="auto"/>
            <w:bottom w:val="none" w:sz="0" w:space="0" w:color="auto"/>
            <w:right w:val="none" w:sz="0" w:space="0" w:color="auto"/>
          </w:divBdr>
        </w:div>
      </w:divsChild>
    </w:div>
    <w:div w:id="873731610">
      <w:bodyDiv w:val="1"/>
      <w:marLeft w:val="0"/>
      <w:marRight w:val="0"/>
      <w:marTop w:val="0"/>
      <w:marBottom w:val="0"/>
      <w:divBdr>
        <w:top w:val="none" w:sz="0" w:space="0" w:color="auto"/>
        <w:left w:val="none" w:sz="0" w:space="0" w:color="auto"/>
        <w:bottom w:val="none" w:sz="0" w:space="0" w:color="auto"/>
        <w:right w:val="none" w:sz="0" w:space="0" w:color="auto"/>
      </w:divBdr>
      <w:divsChild>
        <w:div w:id="852304437">
          <w:marLeft w:val="0"/>
          <w:marRight w:val="0"/>
          <w:marTop w:val="0"/>
          <w:marBottom w:val="0"/>
          <w:divBdr>
            <w:top w:val="none" w:sz="0" w:space="0" w:color="auto"/>
            <w:left w:val="none" w:sz="0" w:space="0" w:color="auto"/>
            <w:bottom w:val="none" w:sz="0" w:space="0" w:color="auto"/>
            <w:right w:val="none" w:sz="0" w:space="0" w:color="auto"/>
          </w:divBdr>
        </w:div>
        <w:div w:id="676427627">
          <w:marLeft w:val="0"/>
          <w:marRight w:val="0"/>
          <w:marTop w:val="0"/>
          <w:marBottom w:val="0"/>
          <w:divBdr>
            <w:top w:val="none" w:sz="0" w:space="0" w:color="auto"/>
            <w:left w:val="none" w:sz="0" w:space="0" w:color="auto"/>
            <w:bottom w:val="none" w:sz="0" w:space="0" w:color="auto"/>
            <w:right w:val="none" w:sz="0" w:space="0" w:color="auto"/>
          </w:divBdr>
        </w:div>
        <w:div w:id="178086262">
          <w:marLeft w:val="0"/>
          <w:marRight w:val="0"/>
          <w:marTop w:val="0"/>
          <w:marBottom w:val="0"/>
          <w:divBdr>
            <w:top w:val="none" w:sz="0" w:space="0" w:color="auto"/>
            <w:left w:val="none" w:sz="0" w:space="0" w:color="auto"/>
            <w:bottom w:val="none" w:sz="0" w:space="0" w:color="auto"/>
            <w:right w:val="none" w:sz="0" w:space="0" w:color="auto"/>
          </w:divBdr>
        </w:div>
        <w:div w:id="443158028">
          <w:marLeft w:val="0"/>
          <w:marRight w:val="0"/>
          <w:marTop w:val="0"/>
          <w:marBottom w:val="0"/>
          <w:divBdr>
            <w:top w:val="none" w:sz="0" w:space="0" w:color="auto"/>
            <w:left w:val="none" w:sz="0" w:space="0" w:color="auto"/>
            <w:bottom w:val="none" w:sz="0" w:space="0" w:color="auto"/>
            <w:right w:val="none" w:sz="0" w:space="0" w:color="auto"/>
          </w:divBdr>
        </w:div>
        <w:div w:id="890338705">
          <w:marLeft w:val="0"/>
          <w:marRight w:val="0"/>
          <w:marTop w:val="0"/>
          <w:marBottom w:val="0"/>
          <w:divBdr>
            <w:top w:val="none" w:sz="0" w:space="0" w:color="auto"/>
            <w:left w:val="none" w:sz="0" w:space="0" w:color="auto"/>
            <w:bottom w:val="none" w:sz="0" w:space="0" w:color="auto"/>
            <w:right w:val="none" w:sz="0" w:space="0" w:color="auto"/>
          </w:divBdr>
        </w:div>
        <w:div w:id="2000842736">
          <w:marLeft w:val="0"/>
          <w:marRight w:val="0"/>
          <w:marTop w:val="0"/>
          <w:marBottom w:val="0"/>
          <w:divBdr>
            <w:top w:val="none" w:sz="0" w:space="0" w:color="auto"/>
            <w:left w:val="none" w:sz="0" w:space="0" w:color="auto"/>
            <w:bottom w:val="none" w:sz="0" w:space="0" w:color="auto"/>
            <w:right w:val="none" w:sz="0" w:space="0" w:color="auto"/>
          </w:divBdr>
        </w:div>
        <w:div w:id="164248601">
          <w:marLeft w:val="0"/>
          <w:marRight w:val="0"/>
          <w:marTop w:val="0"/>
          <w:marBottom w:val="0"/>
          <w:divBdr>
            <w:top w:val="none" w:sz="0" w:space="0" w:color="auto"/>
            <w:left w:val="none" w:sz="0" w:space="0" w:color="auto"/>
            <w:bottom w:val="none" w:sz="0" w:space="0" w:color="auto"/>
            <w:right w:val="none" w:sz="0" w:space="0" w:color="auto"/>
          </w:divBdr>
        </w:div>
        <w:div w:id="1976987307">
          <w:marLeft w:val="0"/>
          <w:marRight w:val="0"/>
          <w:marTop w:val="0"/>
          <w:marBottom w:val="0"/>
          <w:divBdr>
            <w:top w:val="none" w:sz="0" w:space="0" w:color="auto"/>
            <w:left w:val="none" w:sz="0" w:space="0" w:color="auto"/>
            <w:bottom w:val="none" w:sz="0" w:space="0" w:color="auto"/>
            <w:right w:val="none" w:sz="0" w:space="0" w:color="auto"/>
          </w:divBdr>
        </w:div>
        <w:div w:id="305211124">
          <w:marLeft w:val="0"/>
          <w:marRight w:val="0"/>
          <w:marTop w:val="0"/>
          <w:marBottom w:val="0"/>
          <w:divBdr>
            <w:top w:val="none" w:sz="0" w:space="0" w:color="auto"/>
            <w:left w:val="none" w:sz="0" w:space="0" w:color="auto"/>
            <w:bottom w:val="none" w:sz="0" w:space="0" w:color="auto"/>
            <w:right w:val="none" w:sz="0" w:space="0" w:color="auto"/>
          </w:divBdr>
        </w:div>
        <w:div w:id="111705633">
          <w:marLeft w:val="0"/>
          <w:marRight w:val="0"/>
          <w:marTop w:val="0"/>
          <w:marBottom w:val="0"/>
          <w:divBdr>
            <w:top w:val="none" w:sz="0" w:space="0" w:color="auto"/>
            <w:left w:val="none" w:sz="0" w:space="0" w:color="auto"/>
            <w:bottom w:val="none" w:sz="0" w:space="0" w:color="auto"/>
            <w:right w:val="none" w:sz="0" w:space="0" w:color="auto"/>
          </w:divBdr>
        </w:div>
        <w:div w:id="2061980004">
          <w:marLeft w:val="0"/>
          <w:marRight w:val="0"/>
          <w:marTop w:val="0"/>
          <w:marBottom w:val="0"/>
          <w:divBdr>
            <w:top w:val="none" w:sz="0" w:space="0" w:color="auto"/>
            <w:left w:val="none" w:sz="0" w:space="0" w:color="auto"/>
            <w:bottom w:val="none" w:sz="0" w:space="0" w:color="auto"/>
            <w:right w:val="none" w:sz="0" w:space="0" w:color="auto"/>
          </w:divBdr>
        </w:div>
        <w:div w:id="2035497450">
          <w:marLeft w:val="0"/>
          <w:marRight w:val="0"/>
          <w:marTop w:val="0"/>
          <w:marBottom w:val="0"/>
          <w:divBdr>
            <w:top w:val="none" w:sz="0" w:space="0" w:color="auto"/>
            <w:left w:val="none" w:sz="0" w:space="0" w:color="auto"/>
            <w:bottom w:val="none" w:sz="0" w:space="0" w:color="auto"/>
            <w:right w:val="none" w:sz="0" w:space="0" w:color="auto"/>
          </w:divBdr>
        </w:div>
        <w:div w:id="625043267">
          <w:marLeft w:val="0"/>
          <w:marRight w:val="0"/>
          <w:marTop w:val="0"/>
          <w:marBottom w:val="0"/>
          <w:divBdr>
            <w:top w:val="none" w:sz="0" w:space="0" w:color="auto"/>
            <w:left w:val="none" w:sz="0" w:space="0" w:color="auto"/>
            <w:bottom w:val="none" w:sz="0" w:space="0" w:color="auto"/>
            <w:right w:val="none" w:sz="0" w:space="0" w:color="auto"/>
          </w:divBdr>
        </w:div>
        <w:div w:id="331952987">
          <w:marLeft w:val="0"/>
          <w:marRight w:val="0"/>
          <w:marTop w:val="0"/>
          <w:marBottom w:val="0"/>
          <w:divBdr>
            <w:top w:val="none" w:sz="0" w:space="0" w:color="auto"/>
            <w:left w:val="none" w:sz="0" w:space="0" w:color="auto"/>
            <w:bottom w:val="none" w:sz="0" w:space="0" w:color="auto"/>
            <w:right w:val="none" w:sz="0" w:space="0" w:color="auto"/>
          </w:divBdr>
        </w:div>
      </w:divsChild>
    </w:div>
    <w:div w:id="962885154">
      <w:bodyDiv w:val="1"/>
      <w:marLeft w:val="0"/>
      <w:marRight w:val="0"/>
      <w:marTop w:val="0"/>
      <w:marBottom w:val="0"/>
      <w:divBdr>
        <w:top w:val="none" w:sz="0" w:space="0" w:color="auto"/>
        <w:left w:val="none" w:sz="0" w:space="0" w:color="auto"/>
        <w:bottom w:val="none" w:sz="0" w:space="0" w:color="auto"/>
        <w:right w:val="none" w:sz="0" w:space="0" w:color="auto"/>
      </w:divBdr>
      <w:divsChild>
        <w:div w:id="1926500108">
          <w:marLeft w:val="0"/>
          <w:marRight w:val="0"/>
          <w:marTop w:val="0"/>
          <w:marBottom w:val="0"/>
          <w:divBdr>
            <w:top w:val="none" w:sz="0" w:space="0" w:color="auto"/>
            <w:left w:val="none" w:sz="0" w:space="0" w:color="auto"/>
            <w:bottom w:val="none" w:sz="0" w:space="0" w:color="auto"/>
            <w:right w:val="none" w:sz="0" w:space="0" w:color="auto"/>
          </w:divBdr>
        </w:div>
        <w:div w:id="55051688">
          <w:marLeft w:val="0"/>
          <w:marRight w:val="0"/>
          <w:marTop w:val="0"/>
          <w:marBottom w:val="0"/>
          <w:divBdr>
            <w:top w:val="none" w:sz="0" w:space="0" w:color="auto"/>
            <w:left w:val="none" w:sz="0" w:space="0" w:color="auto"/>
            <w:bottom w:val="none" w:sz="0" w:space="0" w:color="auto"/>
            <w:right w:val="none" w:sz="0" w:space="0" w:color="auto"/>
          </w:divBdr>
        </w:div>
        <w:div w:id="1807043727">
          <w:marLeft w:val="0"/>
          <w:marRight w:val="0"/>
          <w:marTop w:val="0"/>
          <w:marBottom w:val="0"/>
          <w:divBdr>
            <w:top w:val="none" w:sz="0" w:space="0" w:color="auto"/>
            <w:left w:val="none" w:sz="0" w:space="0" w:color="auto"/>
            <w:bottom w:val="none" w:sz="0" w:space="0" w:color="auto"/>
            <w:right w:val="none" w:sz="0" w:space="0" w:color="auto"/>
          </w:divBdr>
        </w:div>
      </w:divsChild>
    </w:div>
    <w:div w:id="1101494428">
      <w:bodyDiv w:val="1"/>
      <w:marLeft w:val="0"/>
      <w:marRight w:val="0"/>
      <w:marTop w:val="0"/>
      <w:marBottom w:val="0"/>
      <w:divBdr>
        <w:top w:val="none" w:sz="0" w:space="0" w:color="auto"/>
        <w:left w:val="none" w:sz="0" w:space="0" w:color="auto"/>
        <w:bottom w:val="none" w:sz="0" w:space="0" w:color="auto"/>
        <w:right w:val="none" w:sz="0" w:space="0" w:color="auto"/>
      </w:divBdr>
      <w:divsChild>
        <w:div w:id="1955476340">
          <w:marLeft w:val="0"/>
          <w:marRight w:val="0"/>
          <w:marTop w:val="0"/>
          <w:marBottom w:val="0"/>
          <w:divBdr>
            <w:top w:val="none" w:sz="0" w:space="0" w:color="auto"/>
            <w:left w:val="none" w:sz="0" w:space="0" w:color="auto"/>
            <w:bottom w:val="none" w:sz="0" w:space="0" w:color="auto"/>
            <w:right w:val="none" w:sz="0" w:space="0" w:color="auto"/>
          </w:divBdr>
        </w:div>
        <w:div w:id="201210459">
          <w:marLeft w:val="0"/>
          <w:marRight w:val="0"/>
          <w:marTop w:val="0"/>
          <w:marBottom w:val="0"/>
          <w:divBdr>
            <w:top w:val="none" w:sz="0" w:space="0" w:color="auto"/>
            <w:left w:val="none" w:sz="0" w:space="0" w:color="auto"/>
            <w:bottom w:val="none" w:sz="0" w:space="0" w:color="auto"/>
            <w:right w:val="none" w:sz="0" w:space="0" w:color="auto"/>
          </w:divBdr>
        </w:div>
        <w:div w:id="1394743406">
          <w:marLeft w:val="0"/>
          <w:marRight w:val="0"/>
          <w:marTop w:val="0"/>
          <w:marBottom w:val="0"/>
          <w:divBdr>
            <w:top w:val="none" w:sz="0" w:space="0" w:color="auto"/>
            <w:left w:val="none" w:sz="0" w:space="0" w:color="auto"/>
            <w:bottom w:val="none" w:sz="0" w:space="0" w:color="auto"/>
            <w:right w:val="none" w:sz="0" w:space="0" w:color="auto"/>
          </w:divBdr>
        </w:div>
      </w:divsChild>
    </w:div>
    <w:div w:id="1156603423">
      <w:bodyDiv w:val="1"/>
      <w:marLeft w:val="0"/>
      <w:marRight w:val="0"/>
      <w:marTop w:val="0"/>
      <w:marBottom w:val="0"/>
      <w:divBdr>
        <w:top w:val="none" w:sz="0" w:space="0" w:color="auto"/>
        <w:left w:val="none" w:sz="0" w:space="0" w:color="auto"/>
        <w:bottom w:val="none" w:sz="0" w:space="0" w:color="auto"/>
        <w:right w:val="none" w:sz="0" w:space="0" w:color="auto"/>
      </w:divBdr>
    </w:div>
    <w:div w:id="1235042815">
      <w:bodyDiv w:val="1"/>
      <w:marLeft w:val="0"/>
      <w:marRight w:val="0"/>
      <w:marTop w:val="0"/>
      <w:marBottom w:val="0"/>
      <w:divBdr>
        <w:top w:val="none" w:sz="0" w:space="0" w:color="auto"/>
        <w:left w:val="none" w:sz="0" w:space="0" w:color="auto"/>
        <w:bottom w:val="none" w:sz="0" w:space="0" w:color="auto"/>
        <w:right w:val="none" w:sz="0" w:space="0" w:color="auto"/>
      </w:divBdr>
    </w:div>
    <w:div w:id="1247693649">
      <w:bodyDiv w:val="1"/>
      <w:marLeft w:val="0"/>
      <w:marRight w:val="0"/>
      <w:marTop w:val="0"/>
      <w:marBottom w:val="0"/>
      <w:divBdr>
        <w:top w:val="none" w:sz="0" w:space="0" w:color="auto"/>
        <w:left w:val="none" w:sz="0" w:space="0" w:color="auto"/>
        <w:bottom w:val="none" w:sz="0" w:space="0" w:color="auto"/>
        <w:right w:val="none" w:sz="0" w:space="0" w:color="auto"/>
      </w:divBdr>
    </w:div>
    <w:div w:id="1294287304">
      <w:bodyDiv w:val="1"/>
      <w:marLeft w:val="0"/>
      <w:marRight w:val="0"/>
      <w:marTop w:val="0"/>
      <w:marBottom w:val="0"/>
      <w:divBdr>
        <w:top w:val="none" w:sz="0" w:space="0" w:color="auto"/>
        <w:left w:val="none" w:sz="0" w:space="0" w:color="auto"/>
        <w:bottom w:val="none" w:sz="0" w:space="0" w:color="auto"/>
        <w:right w:val="none" w:sz="0" w:space="0" w:color="auto"/>
      </w:divBdr>
      <w:divsChild>
        <w:div w:id="1314025729">
          <w:marLeft w:val="0"/>
          <w:marRight w:val="0"/>
          <w:marTop w:val="0"/>
          <w:marBottom w:val="0"/>
          <w:divBdr>
            <w:top w:val="none" w:sz="0" w:space="0" w:color="auto"/>
            <w:left w:val="none" w:sz="0" w:space="0" w:color="auto"/>
            <w:bottom w:val="none" w:sz="0" w:space="0" w:color="auto"/>
            <w:right w:val="none" w:sz="0" w:space="0" w:color="auto"/>
          </w:divBdr>
          <w:divsChild>
            <w:div w:id="1884049879">
              <w:marLeft w:val="0"/>
              <w:marRight w:val="0"/>
              <w:marTop w:val="0"/>
              <w:marBottom w:val="0"/>
              <w:divBdr>
                <w:top w:val="none" w:sz="0" w:space="0" w:color="auto"/>
                <w:left w:val="none" w:sz="0" w:space="0" w:color="auto"/>
                <w:bottom w:val="none" w:sz="0" w:space="0" w:color="auto"/>
                <w:right w:val="none" w:sz="0" w:space="0" w:color="auto"/>
              </w:divBdr>
              <w:divsChild>
                <w:div w:id="724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3400">
      <w:bodyDiv w:val="1"/>
      <w:marLeft w:val="0"/>
      <w:marRight w:val="0"/>
      <w:marTop w:val="0"/>
      <w:marBottom w:val="0"/>
      <w:divBdr>
        <w:top w:val="none" w:sz="0" w:space="0" w:color="auto"/>
        <w:left w:val="none" w:sz="0" w:space="0" w:color="auto"/>
        <w:bottom w:val="none" w:sz="0" w:space="0" w:color="auto"/>
        <w:right w:val="none" w:sz="0" w:space="0" w:color="auto"/>
      </w:divBdr>
      <w:divsChild>
        <w:div w:id="57438402">
          <w:marLeft w:val="0"/>
          <w:marRight w:val="0"/>
          <w:marTop w:val="0"/>
          <w:marBottom w:val="0"/>
          <w:divBdr>
            <w:top w:val="none" w:sz="0" w:space="0" w:color="auto"/>
            <w:left w:val="none" w:sz="0" w:space="0" w:color="auto"/>
            <w:bottom w:val="none" w:sz="0" w:space="0" w:color="auto"/>
            <w:right w:val="none" w:sz="0" w:space="0" w:color="auto"/>
          </w:divBdr>
        </w:div>
        <w:div w:id="1837964343">
          <w:marLeft w:val="0"/>
          <w:marRight w:val="0"/>
          <w:marTop w:val="0"/>
          <w:marBottom w:val="0"/>
          <w:divBdr>
            <w:top w:val="none" w:sz="0" w:space="0" w:color="auto"/>
            <w:left w:val="none" w:sz="0" w:space="0" w:color="auto"/>
            <w:bottom w:val="none" w:sz="0" w:space="0" w:color="auto"/>
            <w:right w:val="none" w:sz="0" w:space="0" w:color="auto"/>
          </w:divBdr>
        </w:div>
        <w:div w:id="173617908">
          <w:marLeft w:val="0"/>
          <w:marRight w:val="0"/>
          <w:marTop w:val="0"/>
          <w:marBottom w:val="0"/>
          <w:divBdr>
            <w:top w:val="none" w:sz="0" w:space="0" w:color="auto"/>
            <w:left w:val="none" w:sz="0" w:space="0" w:color="auto"/>
            <w:bottom w:val="none" w:sz="0" w:space="0" w:color="auto"/>
            <w:right w:val="none" w:sz="0" w:space="0" w:color="auto"/>
          </w:divBdr>
        </w:div>
      </w:divsChild>
    </w:div>
    <w:div w:id="1371296487">
      <w:bodyDiv w:val="1"/>
      <w:marLeft w:val="0"/>
      <w:marRight w:val="0"/>
      <w:marTop w:val="0"/>
      <w:marBottom w:val="0"/>
      <w:divBdr>
        <w:top w:val="none" w:sz="0" w:space="0" w:color="auto"/>
        <w:left w:val="none" w:sz="0" w:space="0" w:color="auto"/>
        <w:bottom w:val="none" w:sz="0" w:space="0" w:color="auto"/>
        <w:right w:val="none" w:sz="0" w:space="0" w:color="auto"/>
      </w:divBdr>
    </w:div>
    <w:div w:id="1597976514">
      <w:bodyDiv w:val="1"/>
      <w:marLeft w:val="0"/>
      <w:marRight w:val="0"/>
      <w:marTop w:val="0"/>
      <w:marBottom w:val="0"/>
      <w:divBdr>
        <w:top w:val="none" w:sz="0" w:space="0" w:color="auto"/>
        <w:left w:val="none" w:sz="0" w:space="0" w:color="auto"/>
        <w:bottom w:val="none" w:sz="0" w:space="0" w:color="auto"/>
        <w:right w:val="none" w:sz="0" w:space="0" w:color="auto"/>
      </w:divBdr>
    </w:div>
    <w:div w:id="2106917829">
      <w:bodyDiv w:val="1"/>
      <w:marLeft w:val="0"/>
      <w:marRight w:val="0"/>
      <w:marTop w:val="0"/>
      <w:marBottom w:val="0"/>
      <w:divBdr>
        <w:top w:val="none" w:sz="0" w:space="0" w:color="auto"/>
        <w:left w:val="none" w:sz="0" w:space="0" w:color="auto"/>
        <w:bottom w:val="none" w:sz="0" w:space="0" w:color="auto"/>
        <w:right w:val="none" w:sz="0" w:space="0" w:color="auto"/>
      </w:divBdr>
      <w:divsChild>
        <w:div w:id="1695351401">
          <w:marLeft w:val="0"/>
          <w:marRight w:val="0"/>
          <w:marTop w:val="0"/>
          <w:marBottom w:val="0"/>
          <w:divBdr>
            <w:top w:val="none" w:sz="0" w:space="0" w:color="auto"/>
            <w:left w:val="none" w:sz="0" w:space="0" w:color="auto"/>
            <w:bottom w:val="none" w:sz="0" w:space="0" w:color="auto"/>
            <w:right w:val="none" w:sz="0" w:space="0" w:color="auto"/>
          </w:divBdr>
          <w:divsChild>
            <w:div w:id="1006325952">
              <w:marLeft w:val="0"/>
              <w:marRight w:val="0"/>
              <w:marTop w:val="0"/>
              <w:marBottom w:val="0"/>
              <w:divBdr>
                <w:top w:val="none" w:sz="0" w:space="0" w:color="auto"/>
                <w:left w:val="none" w:sz="0" w:space="0" w:color="auto"/>
                <w:bottom w:val="none" w:sz="0" w:space="0" w:color="auto"/>
                <w:right w:val="none" w:sz="0" w:space="0" w:color="auto"/>
              </w:divBdr>
              <w:divsChild>
                <w:div w:id="1180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7417">
      <w:bodyDiv w:val="1"/>
      <w:marLeft w:val="0"/>
      <w:marRight w:val="0"/>
      <w:marTop w:val="0"/>
      <w:marBottom w:val="0"/>
      <w:divBdr>
        <w:top w:val="none" w:sz="0" w:space="0" w:color="auto"/>
        <w:left w:val="none" w:sz="0" w:space="0" w:color="auto"/>
        <w:bottom w:val="none" w:sz="0" w:space="0" w:color="auto"/>
        <w:right w:val="none" w:sz="0" w:space="0" w:color="auto"/>
      </w:divBdr>
      <w:divsChild>
        <w:div w:id="181281971">
          <w:marLeft w:val="0"/>
          <w:marRight w:val="0"/>
          <w:marTop w:val="0"/>
          <w:marBottom w:val="0"/>
          <w:divBdr>
            <w:top w:val="none" w:sz="0" w:space="0" w:color="auto"/>
            <w:left w:val="none" w:sz="0" w:space="0" w:color="auto"/>
            <w:bottom w:val="none" w:sz="0" w:space="0" w:color="auto"/>
            <w:right w:val="none" w:sz="0" w:space="0" w:color="auto"/>
          </w:divBdr>
          <w:divsChild>
            <w:div w:id="1313561390">
              <w:marLeft w:val="0"/>
              <w:marRight w:val="0"/>
              <w:marTop w:val="0"/>
              <w:marBottom w:val="0"/>
              <w:divBdr>
                <w:top w:val="none" w:sz="0" w:space="0" w:color="auto"/>
                <w:left w:val="none" w:sz="0" w:space="0" w:color="auto"/>
                <w:bottom w:val="none" w:sz="0" w:space="0" w:color="auto"/>
                <w:right w:val="none" w:sz="0" w:space="0" w:color="auto"/>
              </w:divBdr>
              <w:divsChild>
                <w:div w:id="5780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cu.ac.uk/library/servicesforstaff/openaccessatgcu/publisheroaagre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dshare.gcu.ac.uk/2641/1/GCUopen%20access%20to%20research%20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oalition-s.org/addendum-to-the-coalition-s-guidance-on-the-implementation-of-plan-s/principles-and-implemen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251a2815-314a-4771-838d-0a96606794f6">Papers</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AA0F7A7DB83044816E34BA3CAD8600" ma:contentTypeVersion="1" ma:contentTypeDescription="Create a new document." ma:contentTypeScope="" ma:versionID="0d06203bb529790d107e243ae69c53af">
  <xsd:schema xmlns:xsd="http://www.w3.org/2001/XMLSchema" xmlns:xs="http://www.w3.org/2001/XMLSchema" xmlns:p="http://schemas.microsoft.com/office/2006/metadata/properties" xmlns:ns2="251a2815-314a-4771-838d-0a96606794f6" targetNamespace="http://schemas.microsoft.com/office/2006/metadata/properties" ma:root="true" ma:fieldsID="280aee788d7183003ddb4dc58f4ccd60" ns2:_="">
    <xsd:import namespace="251a2815-314a-4771-838d-0a96606794f6"/>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a2815-314a-4771-838d-0a96606794f6"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Action Sheets"/>
          <xsd:enumeration value="Agenda"/>
          <xsd:enumeration value="Minutes"/>
          <xsd:enumeration value="Papers"/>
          <xsd:enumeration value="Attend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45F3-99B1-4006-80C8-8C5533B4801A}">
  <ds:schemaRefs>
    <ds:schemaRef ds:uri="http://schemas.microsoft.com/sharepoint/v3/contenttype/forms"/>
  </ds:schemaRefs>
</ds:datastoreItem>
</file>

<file path=customXml/itemProps2.xml><?xml version="1.0" encoding="utf-8"?>
<ds:datastoreItem xmlns:ds="http://schemas.openxmlformats.org/officeDocument/2006/customXml" ds:itemID="{88773ED3-EDEE-407E-89DF-7F171A8DF1C2}">
  <ds:schemaRefs>
    <ds:schemaRef ds:uri="http://schemas.microsoft.com/office/2006/metadata/properties"/>
    <ds:schemaRef ds:uri="http://schemas.microsoft.com/office/infopath/2007/PartnerControls"/>
    <ds:schemaRef ds:uri="251a2815-314a-4771-838d-0a96606794f6"/>
  </ds:schemaRefs>
</ds:datastoreItem>
</file>

<file path=customXml/itemProps3.xml><?xml version="1.0" encoding="utf-8"?>
<ds:datastoreItem xmlns:ds="http://schemas.openxmlformats.org/officeDocument/2006/customXml" ds:itemID="{D349DF49-CD02-4715-9D6C-2C6D53EE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a2815-314a-4771-838d-0a9660679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8A25E-887E-4004-BDE1-1840421F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Open Access Publication Fund Policy</vt:lpstr>
    </vt:vector>
  </TitlesOfParts>
  <Company>GCU</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Publication Fund Policy</dc:title>
  <dc:creator>Information Services</dc:creator>
  <cp:lastModifiedBy>Thompson, Seth</cp:lastModifiedBy>
  <cp:revision>24</cp:revision>
  <cp:lastPrinted>2024-01-24T12:59:00Z</cp:lastPrinted>
  <dcterms:created xsi:type="dcterms:W3CDTF">2021-11-11T21:04:00Z</dcterms:created>
  <dcterms:modified xsi:type="dcterms:W3CDTF">2024-01-24T12:59:00Z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LastSaved">
    <vt:filetime>2017-03-20T00:00:00Z</vt:filetime>
  </property>
  <property fmtid="{D5CDD505-2E9C-101B-9397-08002B2CF9AE}" pid="4" name="ContentTypeId">
    <vt:lpwstr>0x0101003BAA0F7A7DB83044816E34BA3CAD8600</vt:lpwstr>
  </property>
</Properties>
</file>